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DAD22" w14:textId="12901B33" w:rsidR="006E2398" w:rsidRPr="003B5811" w:rsidRDefault="006E2398" w:rsidP="003B5811">
      <w:pPr>
        <w:pStyle w:val="Heading3"/>
        <w:spacing w:before="76" w:line="240" w:lineRule="exact"/>
        <w:ind w:left="4050" w:right="2736"/>
        <w:jc w:val="center"/>
        <w:rPr>
          <w:rFonts w:ascii="Arial" w:hAnsi="Arial" w:cs="Arial"/>
        </w:rPr>
      </w:pPr>
      <w:bookmarkStart w:id="0" w:name="_GoBack"/>
      <w:bookmarkEnd w:id="0"/>
      <w:r w:rsidRPr="003B5811">
        <w:rPr>
          <w:rFonts w:ascii="Arial" w:hAnsi="Arial" w:cs="Arial"/>
        </w:rPr>
        <w:t>Student Learning Outcomes Ass</w:t>
      </w:r>
      <w:r w:rsidR="003B5811">
        <w:rPr>
          <w:rFonts w:ascii="Arial" w:hAnsi="Arial" w:cs="Arial"/>
        </w:rPr>
        <w:t>essment Development Rubric, 2021-2022</w:t>
      </w:r>
    </w:p>
    <w:p w14:paraId="61B79491" w14:textId="77777777" w:rsidR="006E2398" w:rsidRDefault="006E2398" w:rsidP="006E2398">
      <w:pPr>
        <w:pStyle w:val="BodyText"/>
        <w:spacing w:before="5"/>
        <w:rPr>
          <w:b/>
          <w:sz w:val="10"/>
          <w:u w:val="none"/>
        </w:rPr>
      </w:pPr>
    </w:p>
    <w:tbl>
      <w:tblPr>
        <w:tblW w:w="1474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5"/>
        <w:gridCol w:w="3240"/>
        <w:gridCol w:w="3060"/>
        <w:gridCol w:w="3420"/>
        <w:gridCol w:w="3600"/>
      </w:tblGrid>
      <w:tr w:rsidR="006C08CA" w14:paraId="1D1DC5B7" w14:textId="77777777" w:rsidTr="00AA13B9">
        <w:trPr>
          <w:trHeight w:hRule="exact" w:val="263"/>
        </w:trPr>
        <w:tc>
          <w:tcPr>
            <w:tcW w:w="1425" w:type="dxa"/>
            <w:shd w:val="clear" w:color="auto" w:fill="D9D9D9"/>
          </w:tcPr>
          <w:p w14:paraId="5ACB66C1" w14:textId="77777777" w:rsidR="006C08CA" w:rsidRPr="00354B2F" w:rsidRDefault="006C08CA" w:rsidP="00AA13B9">
            <w:pPr>
              <w:pStyle w:val="TableParagraph"/>
              <w:spacing w:line="252" w:lineRule="exact"/>
              <w:ind w:left="103"/>
              <w:rPr>
                <w:rFonts w:ascii="Arial" w:hAnsi="Arial" w:cs="Arial"/>
                <w:b/>
                <w:sz w:val="20"/>
                <w:szCs w:val="20"/>
              </w:rPr>
            </w:pPr>
            <w:r w:rsidRPr="00354B2F">
              <w:rPr>
                <w:rFonts w:ascii="Arial" w:hAnsi="Arial" w:cs="Arial"/>
                <w:b/>
                <w:sz w:val="20"/>
                <w:szCs w:val="20"/>
              </w:rPr>
              <w:t>Criterion</w:t>
            </w:r>
          </w:p>
        </w:tc>
        <w:tc>
          <w:tcPr>
            <w:tcW w:w="3240" w:type="dxa"/>
            <w:shd w:val="clear" w:color="auto" w:fill="D9D9D9"/>
            <w:vAlign w:val="center"/>
          </w:tcPr>
          <w:p w14:paraId="4831D00E" w14:textId="77777777" w:rsidR="006C08CA" w:rsidRPr="00354B2F" w:rsidRDefault="006C08CA" w:rsidP="006C08CA">
            <w:pPr>
              <w:pStyle w:val="TableParagraph"/>
              <w:spacing w:line="252" w:lineRule="exact"/>
              <w:ind w:left="91"/>
              <w:jc w:val="center"/>
              <w:rPr>
                <w:rFonts w:ascii="Arial" w:hAnsi="Arial" w:cs="Arial"/>
                <w:b/>
                <w:sz w:val="20"/>
                <w:szCs w:val="20"/>
              </w:rPr>
            </w:pPr>
            <w:r w:rsidRPr="00354B2F">
              <w:rPr>
                <w:rFonts w:ascii="Arial" w:hAnsi="Arial" w:cs="Arial"/>
                <w:b/>
                <w:sz w:val="20"/>
                <w:szCs w:val="20"/>
              </w:rPr>
              <w:t>Absent or Initial</w:t>
            </w:r>
          </w:p>
        </w:tc>
        <w:tc>
          <w:tcPr>
            <w:tcW w:w="3060" w:type="dxa"/>
            <w:shd w:val="clear" w:color="auto" w:fill="D9D9D9"/>
            <w:vAlign w:val="center"/>
          </w:tcPr>
          <w:p w14:paraId="3A07900A" w14:textId="77777777" w:rsidR="006C08CA" w:rsidRPr="00354B2F" w:rsidRDefault="006C08CA" w:rsidP="007849A6">
            <w:pPr>
              <w:pStyle w:val="TableParagraph"/>
              <w:spacing w:line="252" w:lineRule="exact"/>
              <w:ind w:left="103" w:right="80"/>
              <w:jc w:val="center"/>
              <w:rPr>
                <w:rFonts w:ascii="Arial" w:hAnsi="Arial" w:cs="Arial"/>
                <w:b/>
                <w:sz w:val="20"/>
                <w:szCs w:val="20"/>
              </w:rPr>
            </w:pPr>
            <w:r w:rsidRPr="00354B2F">
              <w:rPr>
                <w:rFonts w:ascii="Arial" w:hAnsi="Arial" w:cs="Arial"/>
                <w:b/>
                <w:sz w:val="20"/>
                <w:szCs w:val="20"/>
              </w:rPr>
              <w:t>Emerging</w:t>
            </w:r>
          </w:p>
        </w:tc>
        <w:tc>
          <w:tcPr>
            <w:tcW w:w="3420" w:type="dxa"/>
            <w:shd w:val="clear" w:color="auto" w:fill="D9D9D9"/>
            <w:vAlign w:val="center"/>
          </w:tcPr>
          <w:p w14:paraId="4F2D9923" w14:textId="77777777" w:rsidR="006C08CA" w:rsidRPr="00354B2F" w:rsidRDefault="006C08CA" w:rsidP="00FE63A0">
            <w:pPr>
              <w:pStyle w:val="TableParagraph"/>
              <w:spacing w:line="252" w:lineRule="exact"/>
              <w:ind w:left="103" w:right="86"/>
              <w:jc w:val="center"/>
              <w:rPr>
                <w:rFonts w:ascii="Arial" w:hAnsi="Arial" w:cs="Arial"/>
                <w:b/>
                <w:sz w:val="20"/>
                <w:szCs w:val="20"/>
              </w:rPr>
            </w:pPr>
            <w:r w:rsidRPr="00354B2F">
              <w:rPr>
                <w:rFonts w:ascii="Arial" w:hAnsi="Arial" w:cs="Arial"/>
                <w:b/>
                <w:sz w:val="20"/>
                <w:szCs w:val="20"/>
              </w:rPr>
              <w:t>Developed</w:t>
            </w:r>
          </w:p>
        </w:tc>
        <w:tc>
          <w:tcPr>
            <w:tcW w:w="3600" w:type="dxa"/>
            <w:shd w:val="clear" w:color="auto" w:fill="D9D9D9"/>
            <w:vAlign w:val="center"/>
          </w:tcPr>
          <w:p w14:paraId="2358B4D3" w14:textId="77777777" w:rsidR="006C08CA" w:rsidRPr="00354B2F" w:rsidRDefault="006C08CA" w:rsidP="00FE63A0">
            <w:pPr>
              <w:pStyle w:val="TableParagraph"/>
              <w:spacing w:line="252" w:lineRule="exact"/>
              <w:ind w:left="94"/>
              <w:jc w:val="center"/>
              <w:rPr>
                <w:rFonts w:ascii="Arial" w:hAnsi="Arial" w:cs="Arial"/>
                <w:b/>
                <w:sz w:val="20"/>
                <w:szCs w:val="20"/>
              </w:rPr>
            </w:pPr>
            <w:r w:rsidRPr="00354B2F">
              <w:rPr>
                <w:rFonts w:ascii="Arial" w:hAnsi="Arial" w:cs="Arial"/>
                <w:b/>
                <w:sz w:val="20"/>
                <w:szCs w:val="20"/>
              </w:rPr>
              <w:t>Highly Developed</w:t>
            </w:r>
          </w:p>
        </w:tc>
      </w:tr>
      <w:tr w:rsidR="006C08CA" w14:paraId="13B8A178" w14:textId="77777777" w:rsidTr="00DA36CA">
        <w:trPr>
          <w:trHeight w:hRule="exact" w:val="847"/>
        </w:trPr>
        <w:tc>
          <w:tcPr>
            <w:tcW w:w="1425" w:type="dxa"/>
            <w:shd w:val="clear" w:color="auto" w:fill="D9D9D9"/>
            <w:vAlign w:val="center"/>
          </w:tcPr>
          <w:p w14:paraId="1A36C6C3" w14:textId="77777777" w:rsidR="006C08CA" w:rsidRPr="00354B2F" w:rsidRDefault="006C08CA" w:rsidP="00EF7200">
            <w:pPr>
              <w:pStyle w:val="TableParagraph"/>
              <w:ind w:left="103" w:right="165"/>
              <w:rPr>
                <w:rFonts w:ascii="Arial" w:hAnsi="Arial" w:cs="Arial"/>
                <w:b/>
                <w:sz w:val="18"/>
                <w:szCs w:val="18"/>
              </w:rPr>
            </w:pPr>
            <w:r w:rsidRPr="00354B2F">
              <w:rPr>
                <w:rFonts w:ascii="Arial" w:hAnsi="Arial" w:cs="Arial"/>
                <w:b/>
                <w:sz w:val="18"/>
                <w:szCs w:val="18"/>
              </w:rPr>
              <w:t>Course Learning Outcomes</w:t>
            </w:r>
            <w:r w:rsidR="00EF4859">
              <w:rPr>
                <w:rFonts w:ascii="Arial" w:hAnsi="Arial" w:cs="Arial"/>
                <w:b/>
                <w:sz w:val="18"/>
                <w:szCs w:val="18"/>
              </w:rPr>
              <w:t xml:space="preserve"> (CLOs)</w:t>
            </w:r>
          </w:p>
        </w:tc>
        <w:tc>
          <w:tcPr>
            <w:tcW w:w="3240" w:type="dxa"/>
          </w:tcPr>
          <w:p w14:paraId="4273F30B" w14:textId="77777777" w:rsidR="006C08CA" w:rsidRDefault="00354B2F" w:rsidP="009D3B0D">
            <w:pPr>
              <w:pStyle w:val="TableParagraph"/>
              <w:ind w:left="91" w:right="141"/>
              <w:rPr>
                <w:sz w:val="18"/>
              </w:rPr>
            </w:pPr>
            <w:r w:rsidRPr="00354B2F">
              <w:rPr>
                <w:rFonts w:ascii="Arial" w:hAnsi="Arial" w:cs="Arial"/>
                <w:sz w:val="16"/>
                <w:szCs w:val="16"/>
              </w:rPr>
              <w:t>Course-level learning outc</w:t>
            </w:r>
            <w:r>
              <w:rPr>
                <w:rFonts w:ascii="Arial" w:hAnsi="Arial" w:cs="Arial"/>
                <w:sz w:val="16"/>
                <w:szCs w:val="16"/>
              </w:rPr>
              <w:t xml:space="preserve">omes (CLOs) are absent from some or most course </w:t>
            </w:r>
            <w:r w:rsidRPr="00354B2F">
              <w:rPr>
                <w:rFonts w:ascii="Arial" w:hAnsi="Arial" w:cs="Arial"/>
                <w:sz w:val="16"/>
                <w:szCs w:val="16"/>
              </w:rPr>
              <w:t>syllabi, or are too vague to be informative or useful.</w:t>
            </w:r>
          </w:p>
        </w:tc>
        <w:tc>
          <w:tcPr>
            <w:tcW w:w="3060" w:type="dxa"/>
          </w:tcPr>
          <w:p w14:paraId="753FBC6B" w14:textId="34C2F9B2" w:rsidR="006C08CA" w:rsidRPr="0083151A" w:rsidRDefault="00354B2F" w:rsidP="003B5811">
            <w:pPr>
              <w:pStyle w:val="TableParagraph"/>
              <w:ind w:left="103" w:right="80"/>
              <w:rPr>
                <w:rFonts w:ascii="Arial" w:hAnsi="Arial" w:cs="Arial"/>
                <w:sz w:val="16"/>
                <w:szCs w:val="16"/>
              </w:rPr>
            </w:pPr>
            <w:r w:rsidRPr="0083151A">
              <w:rPr>
                <w:rFonts w:ascii="Arial" w:hAnsi="Arial" w:cs="Arial"/>
                <w:sz w:val="16"/>
                <w:szCs w:val="16"/>
              </w:rPr>
              <w:t xml:space="preserve">CLOs are present </w:t>
            </w:r>
            <w:r w:rsidR="003B5811" w:rsidRPr="0083151A">
              <w:rPr>
                <w:rFonts w:ascii="Arial" w:hAnsi="Arial" w:cs="Arial"/>
                <w:sz w:val="16"/>
                <w:szCs w:val="16"/>
              </w:rPr>
              <w:t xml:space="preserve">in </w:t>
            </w:r>
            <w:r w:rsidRPr="0083151A">
              <w:rPr>
                <w:rFonts w:ascii="Arial" w:hAnsi="Arial" w:cs="Arial"/>
                <w:sz w:val="16"/>
                <w:szCs w:val="16"/>
              </w:rPr>
              <w:t xml:space="preserve">most syllabi, but many are </w:t>
            </w:r>
            <w:r w:rsidR="003B5811" w:rsidRPr="0083151A">
              <w:rPr>
                <w:rFonts w:ascii="Arial" w:hAnsi="Arial" w:cs="Arial"/>
                <w:sz w:val="16"/>
                <w:szCs w:val="16"/>
              </w:rPr>
              <w:t>still vague</w:t>
            </w:r>
            <w:r w:rsidRPr="0083151A">
              <w:rPr>
                <w:rFonts w:ascii="Arial" w:hAnsi="Arial" w:cs="Arial"/>
                <w:sz w:val="16"/>
                <w:szCs w:val="16"/>
              </w:rPr>
              <w:t>, or are not student-centered</w:t>
            </w:r>
            <w:r w:rsidR="00EF4859" w:rsidRPr="0083151A">
              <w:rPr>
                <w:rFonts w:ascii="Arial" w:hAnsi="Arial" w:cs="Arial"/>
                <w:sz w:val="16"/>
                <w:szCs w:val="16"/>
              </w:rPr>
              <w:t>, observable,</w:t>
            </w:r>
            <w:r w:rsidRPr="0083151A">
              <w:rPr>
                <w:rFonts w:ascii="Arial" w:hAnsi="Arial" w:cs="Arial"/>
                <w:sz w:val="16"/>
                <w:szCs w:val="16"/>
              </w:rPr>
              <w:t xml:space="preserve"> or aligned with assignments. </w:t>
            </w:r>
          </w:p>
        </w:tc>
        <w:tc>
          <w:tcPr>
            <w:tcW w:w="3420" w:type="dxa"/>
          </w:tcPr>
          <w:p w14:paraId="292C4364" w14:textId="77777777" w:rsidR="006C08CA" w:rsidRPr="0083151A" w:rsidRDefault="00354B2F">
            <w:pPr>
              <w:pStyle w:val="TableParagraph"/>
              <w:ind w:left="91" w:right="86"/>
              <w:rPr>
                <w:rFonts w:ascii="Arial" w:hAnsi="Arial" w:cs="Arial"/>
                <w:sz w:val="16"/>
                <w:szCs w:val="16"/>
              </w:rPr>
            </w:pPr>
            <w:r w:rsidRPr="0083151A">
              <w:rPr>
                <w:rFonts w:ascii="Arial" w:hAnsi="Arial" w:cs="Arial"/>
                <w:sz w:val="16"/>
                <w:szCs w:val="16"/>
              </w:rPr>
              <w:t xml:space="preserve">All, or nearly all syllabi include CLOs; many are specific, informative, student-centered, </w:t>
            </w:r>
            <w:r w:rsidR="00EF4859" w:rsidRPr="0083151A">
              <w:rPr>
                <w:rFonts w:ascii="Arial" w:hAnsi="Arial" w:cs="Arial"/>
                <w:sz w:val="16"/>
                <w:szCs w:val="16"/>
              </w:rPr>
              <w:t xml:space="preserve">observable, </w:t>
            </w:r>
            <w:r w:rsidRPr="0083151A">
              <w:rPr>
                <w:rFonts w:ascii="Arial" w:hAnsi="Arial" w:cs="Arial"/>
                <w:sz w:val="16"/>
                <w:szCs w:val="16"/>
              </w:rPr>
              <w:t>and aligned with assignments.</w:t>
            </w:r>
          </w:p>
        </w:tc>
        <w:tc>
          <w:tcPr>
            <w:tcW w:w="3600" w:type="dxa"/>
          </w:tcPr>
          <w:p w14:paraId="22222A2C" w14:textId="77777777" w:rsidR="006C08CA" w:rsidRPr="00354B2F" w:rsidRDefault="00354B2F">
            <w:pPr>
              <w:pStyle w:val="TableParagraph"/>
              <w:ind w:left="94"/>
              <w:rPr>
                <w:rFonts w:ascii="Arial" w:hAnsi="Arial" w:cs="Arial"/>
                <w:sz w:val="16"/>
                <w:szCs w:val="16"/>
              </w:rPr>
            </w:pPr>
            <w:r>
              <w:rPr>
                <w:rFonts w:ascii="Arial" w:hAnsi="Arial" w:cs="Arial"/>
                <w:sz w:val="16"/>
                <w:szCs w:val="16"/>
              </w:rPr>
              <w:t xml:space="preserve">All syllabi include CLOs; all or nearly all are specific, informative, student-centered, </w:t>
            </w:r>
            <w:r w:rsidR="00EF4859">
              <w:rPr>
                <w:rFonts w:ascii="Arial" w:hAnsi="Arial" w:cs="Arial"/>
                <w:sz w:val="16"/>
                <w:szCs w:val="16"/>
              </w:rPr>
              <w:t xml:space="preserve">observable, </w:t>
            </w:r>
            <w:r>
              <w:rPr>
                <w:rFonts w:ascii="Arial" w:hAnsi="Arial" w:cs="Arial"/>
                <w:sz w:val="16"/>
                <w:szCs w:val="16"/>
              </w:rPr>
              <w:t>and aligned with assignments.</w:t>
            </w:r>
          </w:p>
        </w:tc>
      </w:tr>
      <w:tr w:rsidR="006C08CA" w14:paraId="47A746A6" w14:textId="77777777" w:rsidTr="0083151A">
        <w:trPr>
          <w:trHeight w:hRule="exact" w:val="1441"/>
        </w:trPr>
        <w:tc>
          <w:tcPr>
            <w:tcW w:w="1425" w:type="dxa"/>
            <w:shd w:val="clear" w:color="auto" w:fill="D9D9D9"/>
            <w:vAlign w:val="center"/>
          </w:tcPr>
          <w:p w14:paraId="2D173703" w14:textId="7BECAD17" w:rsidR="006C08CA" w:rsidRDefault="00FE63A0" w:rsidP="00EF7200">
            <w:pPr>
              <w:pStyle w:val="TableParagraph"/>
              <w:spacing w:before="1"/>
              <w:ind w:left="103" w:right="207"/>
              <w:rPr>
                <w:rFonts w:ascii="Arial" w:hAnsi="Arial" w:cs="Arial"/>
                <w:b/>
                <w:sz w:val="18"/>
                <w:szCs w:val="18"/>
              </w:rPr>
            </w:pPr>
            <w:r>
              <w:rPr>
                <w:rFonts w:ascii="Arial" w:hAnsi="Arial" w:cs="Arial"/>
                <w:b/>
                <w:sz w:val="18"/>
                <w:szCs w:val="18"/>
              </w:rPr>
              <w:t>P</w:t>
            </w:r>
            <w:r w:rsidR="006C08CA" w:rsidRPr="00354B2F">
              <w:rPr>
                <w:rFonts w:ascii="Arial" w:hAnsi="Arial" w:cs="Arial"/>
                <w:b/>
                <w:sz w:val="18"/>
                <w:szCs w:val="18"/>
              </w:rPr>
              <w:t>rogram Learning Outcomes</w:t>
            </w:r>
          </w:p>
          <w:p w14:paraId="6EA62D54" w14:textId="77777777" w:rsidR="00EF4859" w:rsidRPr="00354B2F" w:rsidRDefault="00EF4859">
            <w:pPr>
              <w:pStyle w:val="TableParagraph"/>
              <w:spacing w:before="1"/>
              <w:ind w:left="103" w:right="207"/>
              <w:rPr>
                <w:rFonts w:ascii="Arial" w:hAnsi="Arial" w:cs="Arial"/>
                <w:b/>
                <w:sz w:val="18"/>
                <w:szCs w:val="18"/>
              </w:rPr>
            </w:pPr>
            <w:r>
              <w:rPr>
                <w:rFonts w:ascii="Arial" w:hAnsi="Arial" w:cs="Arial"/>
                <w:b/>
                <w:sz w:val="18"/>
                <w:szCs w:val="18"/>
              </w:rPr>
              <w:t>(PLOs)</w:t>
            </w:r>
          </w:p>
        </w:tc>
        <w:tc>
          <w:tcPr>
            <w:tcW w:w="3240" w:type="dxa"/>
          </w:tcPr>
          <w:p w14:paraId="7825D50A" w14:textId="1941A593" w:rsidR="006C08CA" w:rsidRPr="00354B2F" w:rsidRDefault="00EF4859" w:rsidP="009D3B0D">
            <w:pPr>
              <w:pStyle w:val="TableParagraph"/>
              <w:ind w:left="91" w:right="141"/>
              <w:rPr>
                <w:rFonts w:ascii="Arial" w:hAnsi="Arial" w:cs="Arial"/>
                <w:sz w:val="16"/>
                <w:szCs w:val="16"/>
              </w:rPr>
            </w:pPr>
            <w:r>
              <w:rPr>
                <w:rFonts w:ascii="Arial" w:hAnsi="Arial" w:cs="Arial"/>
                <w:sz w:val="16"/>
                <w:szCs w:val="16"/>
              </w:rPr>
              <w:t xml:space="preserve">Program Learning Outcomes (PLOs) are absent or not stated </w:t>
            </w:r>
            <w:r w:rsidR="006C08CA" w:rsidRPr="00354B2F">
              <w:rPr>
                <w:rFonts w:ascii="Arial" w:hAnsi="Arial" w:cs="Arial"/>
                <w:sz w:val="16"/>
                <w:szCs w:val="16"/>
              </w:rPr>
              <w:t>clearly in</w:t>
            </w:r>
            <w:r>
              <w:rPr>
                <w:rFonts w:ascii="Arial" w:hAnsi="Arial" w:cs="Arial"/>
                <w:sz w:val="16"/>
                <w:szCs w:val="16"/>
              </w:rPr>
              <w:t xml:space="preserve"> student-centered terms.</w:t>
            </w:r>
            <w:r w:rsidR="006C08CA" w:rsidRPr="00354B2F">
              <w:rPr>
                <w:rFonts w:ascii="Arial" w:hAnsi="Arial" w:cs="Arial"/>
                <w:sz w:val="16"/>
                <w:szCs w:val="16"/>
              </w:rPr>
              <w:t xml:space="preserve"> Few are appropriate for </w:t>
            </w:r>
            <w:r w:rsidR="00FE63A0">
              <w:rPr>
                <w:rFonts w:ascii="Arial" w:hAnsi="Arial" w:cs="Arial"/>
                <w:sz w:val="16"/>
                <w:szCs w:val="16"/>
              </w:rPr>
              <w:t xml:space="preserve">course or </w:t>
            </w:r>
            <w:r w:rsidR="006C08CA" w:rsidRPr="00354B2F">
              <w:rPr>
                <w:rFonts w:ascii="Arial" w:hAnsi="Arial" w:cs="Arial"/>
                <w:sz w:val="16"/>
                <w:szCs w:val="16"/>
              </w:rPr>
              <w:t>program level (</w:t>
            </w:r>
            <w:r w:rsidR="00EF7200">
              <w:rPr>
                <w:rFonts w:ascii="Arial" w:hAnsi="Arial" w:cs="Arial"/>
                <w:sz w:val="16"/>
                <w:szCs w:val="16"/>
              </w:rPr>
              <w:t>u</w:t>
            </w:r>
            <w:r>
              <w:rPr>
                <w:rFonts w:ascii="Arial" w:hAnsi="Arial" w:cs="Arial"/>
                <w:sz w:val="16"/>
                <w:szCs w:val="16"/>
              </w:rPr>
              <w:t xml:space="preserve">pper or lower-division; </w:t>
            </w:r>
            <w:r w:rsidR="006C08CA" w:rsidRPr="00354B2F">
              <w:rPr>
                <w:rFonts w:ascii="Arial" w:hAnsi="Arial" w:cs="Arial"/>
                <w:sz w:val="16"/>
                <w:szCs w:val="16"/>
              </w:rPr>
              <w:t xml:space="preserve">UG or Grad), or </w:t>
            </w:r>
            <w:proofErr w:type="spellStart"/>
            <w:r w:rsidR="006C08CA" w:rsidRPr="00354B2F">
              <w:rPr>
                <w:rFonts w:ascii="Arial" w:hAnsi="Arial" w:cs="Arial"/>
                <w:sz w:val="16"/>
                <w:szCs w:val="16"/>
              </w:rPr>
              <w:t>measureable</w:t>
            </w:r>
            <w:proofErr w:type="spellEnd"/>
            <w:r w:rsidR="006C08CA" w:rsidRPr="00354B2F">
              <w:rPr>
                <w:rFonts w:ascii="Arial" w:hAnsi="Arial" w:cs="Arial"/>
                <w:sz w:val="16"/>
                <w:szCs w:val="16"/>
              </w:rPr>
              <w:t xml:space="preserve">. </w:t>
            </w:r>
            <w:r>
              <w:rPr>
                <w:rFonts w:ascii="Arial" w:hAnsi="Arial" w:cs="Arial"/>
                <w:sz w:val="16"/>
                <w:szCs w:val="16"/>
              </w:rPr>
              <w:t>All or most</w:t>
            </w:r>
            <w:r w:rsidR="006C08CA" w:rsidRPr="00354B2F">
              <w:rPr>
                <w:rFonts w:ascii="Arial" w:hAnsi="Arial" w:cs="Arial"/>
                <w:sz w:val="16"/>
                <w:szCs w:val="16"/>
              </w:rPr>
              <w:t xml:space="preserve"> describe activities</w:t>
            </w:r>
            <w:r>
              <w:rPr>
                <w:rFonts w:ascii="Arial" w:hAnsi="Arial" w:cs="Arial"/>
                <w:sz w:val="16"/>
                <w:szCs w:val="16"/>
              </w:rPr>
              <w:t xml:space="preserve"> rather than learning</w:t>
            </w:r>
            <w:r w:rsidR="006C08CA" w:rsidRPr="00354B2F">
              <w:rPr>
                <w:rFonts w:ascii="Arial" w:hAnsi="Arial" w:cs="Arial"/>
                <w:sz w:val="16"/>
                <w:szCs w:val="16"/>
              </w:rPr>
              <w:t xml:space="preserve">, are too </w:t>
            </w:r>
            <w:r>
              <w:rPr>
                <w:rFonts w:ascii="Arial" w:hAnsi="Arial" w:cs="Arial"/>
                <w:sz w:val="16"/>
                <w:szCs w:val="16"/>
              </w:rPr>
              <w:t>specific</w:t>
            </w:r>
            <w:r w:rsidR="006C08CA" w:rsidRPr="00354B2F">
              <w:rPr>
                <w:rFonts w:ascii="Arial" w:hAnsi="Arial" w:cs="Arial"/>
                <w:sz w:val="16"/>
                <w:szCs w:val="16"/>
              </w:rPr>
              <w:t>, or too general.</w:t>
            </w:r>
          </w:p>
        </w:tc>
        <w:tc>
          <w:tcPr>
            <w:tcW w:w="3060" w:type="dxa"/>
          </w:tcPr>
          <w:p w14:paraId="21196AAA" w14:textId="77777777" w:rsidR="006C08CA" w:rsidRPr="0083151A" w:rsidRDefault="006C08CA" w:rsidP="00EF7200">
            <w:pPr>
              <w:pStyle w:val="TableParagraph"/>
              <w:ind w:left="103" w:right="80"/>
              <w:rPr>
                <w:rFonts w:ascii="Arial" w:hAnsi="Arial" w:cs="Arial"/>
                <w:sz w:val="16"/>
                <w:szCs w:val="16"/>
              </w:rPr>
            </w:pPr>
            <w:r w:rsidRPr="0083151A">
              <w:rPr>
                <w:rFonts w:ascii="Arial" w:hAnsi="Arial" w:cs="Arial"/>
                <w:sz w:val="16"/>
                <w:szCs w:val="16"/>
              </w:rPr>
              <w:t>Some</w:t>
            </w:r>
            <w:r w:rsidR="00EF4859" w:rsidRPr="0083151A">
              <w:rPr>
                <w:rFonts w:ascii="Arial" w:hAnsi="Arial" w:cs="Arial"/>
                <w:sz w:val="16"/>
                <w:szCs w:val="16"/>
              </w:rPr>
              <w:t xml:space="preserve"> PLOs</w:t>
            </w:r>
            <w:r w:rsidRPr="0083151A">
              <w:rPr>
                <w:rFonts w:ascii="Arial" w:hAnsi="Arial" w:cs="Arial"/>
                <w:sz w:val="16"/>
                <w:szCs w:val="16"/>
              </w:rPr>
              <w:t xml:space="preserve"> are stated clearly, are </w:t>
            </w:r>
            <w:proofErr w:type="spellStart"/>
            <w:r w:rsidRPr="0083151A">
              <w:rPr>
                <w:rFonts w:ascii="Arial" w:hAnsi="Arial" w:cs="Arial"/>
                <w:sz w:val="16"/>
                <w:szCs w:val="16"/>
              </w:rPr>
              <w:t>measureable</w:t>
            </w:r>
            <w:proofErr w:type="spellEnd"/>
            <w:r w:rsidRPr="0083151A">
              <w:rPr>
                <w:rFonts w:ascii="Arial" w:hAnsi="Arial" w:cs="Arial"/>
                <w:sz w:val="16"/>
                <w:szCs w:val="16"/>
              </w:rPr>
              <w:t>, and appropriate for the</w:t>
            </w:r>
            <w:r w:rsidR="00EF4859" w:rsidRPr="0083151A">
              <w:rPr>
                <w:rFonts w:ascii="Arial" w:hAnsi="Arial" w:cs="Arial"/>
                <w:sz w:val="16"/>
                <w:szCs w:val="16"/>
              </w:rPr>
              <w:t xml:space="preserve"> course or program level. Some</w:t>
            </w:r>
            <w:r w:rsidRPr="0083151A">
              <w:rPr>
                <w:rFonts w:ascii="Arial" w:hAnsi="Arial" w:cs="Arial"/>
                <w:sz w:val="16"/>
                <w:szCs w:val="16"/>
              </w:rPr>
              <w:t xml:space="preserve"> still tend to describe activities</w:t>
            </w:r>
            <w:r w:rsidR="00EF4859" w:rsidRPr="0083151A">
              <w:rPr>
                <w:rFonts w:ascii="Arial" w:hAnsi="Arial" w:cs="Arial"/>
                <w:sz w:val="16"/>
                <w:szCs w:val="16"/>
              </w:rPr>
              <w:t xml:space="preserve"> rather than learning</w:t>
            </w:r>
            <w:r w:rsidRPr="0083151A">
              <w:rPr>
                <w:rFonts w:ascii="Arial" w:hAnsi="Arial" w:cs="Arial"/>
                <w:sz w:val="16"/>
                <w:szCs w:val="16"/>
              </w:rPr>
              <w:t xml:space="preserve">, are too </w:t>
            </w:r>
            <w:r w:rsidR="00EF4859" w:rsidRPr="0083151A">
              <w:rPr>
                <w:rFonts w:ascii="Arial" w:hAnsi="Arial" w:cs="Arial"/>
                <w:sz w:val="16"/>
                <w:szCs w:val="16"/>
              </w:rPr>
              <w:t>specific</w:t>
            </w:r>
            <w:r w:rsidRPr="0083151A">
              <w:rPr>
                <w:rFonts w:ascii="Arial" w:hAnsi="Arial" w:cs="Arial"/>
                <w:sz w:val="16"/>
                <w:szCs w:val="16"/>
              </w:rPr>
              <w:t xml:space="preserve"> or too general.</w:t>
            </w:r>
          </w:p>
          <w:p w14:paraId="5E6AE5A1" w14:textId="677AB0B9" w:rsidR="005A65A1" w:rsidRPr="0083151A" w:rsidRDefault="005A65A1" w:rsidP="0083151A">
            <w:pPr>
              <w:pStyle w:val="TableParagraph"/>
              <w:ind w:right="80"/>
              <w:rPr>
                <w:rFonts w:ascii="Arial" w:hAnsi="Arial" w:cs="Arial"/>
                <w:sz w:val="16"/>
                <w:szCs w:val="16"/>
              </w:rPr>
            </w:pPr>
          </w:p>
        </w:tc>
        <w:tc>
          <w:tcPr>
            <w:tcW w:w="3420" w:type="dxa"/>
          </w:tcPr>
          <w:p w14:paraId="45F83B36" w14:textId="77777777" w:rsidR="006C08CA" w:rsidRPr="0083151A" w:rsidRDefault="006C08CA">
            <w:pPr>
              <w:pStyle w:val="TableParagraph"/>
              <w:ind w:left="91" w:right="86"/>
              <w:rPr>
                <w:rFonts w:ascii="Arial" w:hAnsi="Arial" w:cs="Arial"/>
                <w:sz w:val="16"/>
                <w:szCs w:val="16"/>
              </w:rPr>
            </w:pPr>
            <w:r w:rsidRPr="0083151A">
              <w:rPr>
                <w:rFonts w:ascii="Arial" w:hAnsi="Arial" w:cs="Arial"/>
                <w:sz w:val="16"/>
                <w:szCs w:val="16"/>
              </w:rPr>
              <w:t xml:space="preserve">Most </w:t>
            </w:r>
            <w:r w:rsidR="00EF4859" w:rsidRPr="0083151A">
              <w:rPr>
                <w:rFonts w:ascii="Arial" w:hAnsi="Arial" w:cs="Arial"/>
                <w:sz w:val="16"/>
                <w:szCs w:val="16"/>
              </w:rPr>
              <w:t xml:space="preserve">PLOs </w:t>
            </w:r>
            <w:r w:rsidRPr="0083151A">
              <w:rPr>
                <w:rFonts w:ascii="Arial" w:hAnsi="Arial" w:cs="Arial"/>
                <w:sz w:val="16"/>
                <w:szCs w:val="16"/>
              </w:rPr>
              <w:t xml:space="preserve">are clearly stated using active verbs and are concretely </w:t>
            </w:r>
            <w:proofErr w:type="spellStart"/>
            <w:r w:rsidRPr="0083151A">
              <w:rPr>
                <w:rFonts w:ascii="Arial" w:hAnsi="Arial" w:cs="Arial"/>
                <w:sz w:val="16"/>
                <w:szCs w:val="16"/>
              </w:rPr>
              <w:t>measureable</w:t>
            </w:r>
            <w:proofErr w:type="spellEnd"/>
            <w:r w:rsidRPr="0083151A">
              <w:rPr>
                <w:rFonts w:ascii="Arial" w:hAnsi="Arial" w:cs="Arial"/>
                <w:sz w:val="16"/>
                <w:szCs w:val="16"/>
              </w:rPr>
              <w:t xml:space="preserve"> </w:t>
            </w:r>
            <w:r w:rsidR="00EF4859" w:rsidRPr="0083151A">
              <w:rPr>
                <w:rFonts w:ascii="Arial" w:hAnsi="Arial" w:cs="Arial"/>
                <w:sz w:val="16"/>
                <w:szCs w:val="16"/>
              </w:rPr>
              <w:t>and appro</w:t>
            </w:r>
            <w:r w:rsidRPr="0083151A">
              <w:rPr>
                <w:rFonts w:ascii="Arial" w:hAnsi="Arial" w:cs="Arial"/>
                <w:sz w:val="16"/>
                <w:szCs w:val="16"/>
              </w:rPr>
              <w:t>priate for</w:t>
            </w:r>
            <w:r w:rsidR="00EF4859" w:rsidRPr="0083151A">
              <w:rPr>
                <w:rFonts w:ascii="Arial" w:hAnsi="Arial" w:cs="Arial"/>
                <w:sz w:val="16"/>
                <w:szCs w:val="16"/>
              </w:rPr>
              <w:t xml:space="preserve"> course &amp; program level.</w:t>
            </w:r>
          </w:p>
        </w:tc>
        <w:tc>
          <w:tcPr>
            <w:tcW w:w="3600" w:type="dxa"/>
          </w:tcPr>
          <w:p w14:paraId="5F046BC5" w14:textId="720A75FB" w:rsidR="006C08CA" w:rsidRPr="00354B2F" w:rsidRDefault="006C08CA" w:rsidP="00DA36CA">
            <w:pPr>
              <w:pStyle w:val="TableParagraph"/>
              <w:ind w:left="94"/>
              <w:rPr>
                <w:rFonts w:ascii="Arial" w:hAnsi="Arial" w:cs="Arial"/>
                <w:sz w:val="16"/>
                <w:szCs w:val="16"/>
              </w:rPr>
            </w:pPr>
            <w:r w:rsidRPr="00354B2F">
              <w:rPr>
                <w:rFonts w:ascii="Arial" w:hAnsi="Arial" w:cs="Arial"/>
                <w:sz w:val="16"/>
                <w:szCs w:val="16"/>
              </w:rPr>
              <w:t xml:space="preserve">All or almost all </w:t>
            </w:r>
            <w:r w:rsidR="009D3B0D">
              <w:rPr>
                <w:rFonts w:ascii="Arial" w:hAnsi="Arial" w:cs="Arial"/>
                <w:sz w:val="16"/>
                <w:szCs w:val="16"/>
              </w:rPr>
              <w:t>PLOs</w:t>
            </w:r>
            <w:r w:rsidR="009D3B0D" w:rsidRPr="00354B2F">
              <w:rPr>
                <w:rFonts w:ascii="Arial" w:hAnsi="Arial" w:cs="Arial"/>
                <w:sz w:val="16"/>
                <w:szCs w:val="16"/>
              </w:rPr>
              <w:t xml:space="preserve"> </w:t>
            </w:r>
            <w:r w:rsidRPr="00354B2F">
              <w:rPr>
                <w:rFonts w:ascii="Arial" w:hAnsi="Arial" w:cs="Arial"/>
                <w:sz w:val="16"/>
                <w:szCs w:val="16"/>
              </w:rPr>
              <w:t xml:space="preserve">are clearly stated using active verbs and are concretely </w:t>
            </w:r>
            <w:proofErr w:type="spellStart"/>
            <w:r w:rsidRPr="00354B2F">
              <w:rPr>
                <w:rFonts w:ascii="Arial" w:hAnsi="Arial" w:cs="Arial"/>
                <w:sz w:val="16"/>
                <w:szCs w:val="16"/>
              </w:rPr>
              <w:t>measureable</w:t>
            </w:r>
            <w:proofErr w:type="spellEnd"/>
            <w:r w:rsidRPr="00354B2F">
              <w:rPr>
                <w:rFonts w:ascii="Arial" w:hAnsi="Arial" w:cs="Arial"/>
                <w:sz w:val="16"/>
                <w:szCs w:val="16"/>
              </w:rPr>
              <w:t xml:space="preserve">. They are appropriate for </w:t>
            </w:r>
            <w:r w:rsidR="00EF4859">
              <w:rPr>
                <w:rFonts w:ascii="Arial" w:hAnsi="Arial" w:cs="Arial"/>
                <w:sz w:val="16"/>
                <w:szCs w:val="16"/>
              </w:rPr>
              <w:t>course &amp; program level</w:t>
            </w:r>
            <w:r w:rsidRPr="00354B2F">
              <w:rPr>
                <w:rFonts w:ascii="Arial" w:hAnsi="Arial" w:cs="Arial"/>
                <w:sz w:val="16"/>
                <w:szCs w:val="16"/>
              </w:rPr>
              <w:t>; tied to larger program goals, and form a cohesive set of learning goals appropriate to UG or Grad level as</w:t>
            </w:r>
            <w:r w:rsidRPr="00354B2F">
              <w:rPr>
                <w:rFonts w:ascii="Arial" w:hAnsi="Arial" w:cs="Arial"/>
                <w:spacing w:val="-5"/>
                <w:sz w:val="16"/>
                <w:szCs w:val="16"/>
              </w:rPr>
              <w:t xml:space="preserve"> </w:t>
            </w:r>
            <w:r w:rsidRPr="00354B2F">
              <w:rPr>
                <w:rFonts w:ascii="Arial" w:hAnsi="Arial" w:cs="Arial"/>
                <w:sz w:val="16"/>
                <w:szCs w:val="16"/>
              </w:rPr>
              <w:t>defined.</w:t>
            </w:r>
          </w:p>
        </w:tc>
      </w:tr>
      <w:tr w:rsidR="006C08CA" w14:paraId="1EE787CE" w14:textId="77777777" w:rsidTr="003B5811">
        <w:trPr>
          <w:trHeight w:hRule="exact" w:val="1144"/>
        </w:trPr>
        <w:tc>
          <w:tcPr>
            <w:tcW w:w="1425" w:type="dxa"/>
            <w:shd w:val="clear" w:color="auto" w:fill="D9D9D9"/>
            <w:vAlign w:val="center"/>
          </w:tcPr>
          <w:p w14:paraId="04198411" w14:textId="12B4C19E" w:rsidR="006C08CA" w:rsidRPr="00354B2F" w:rsidRDefault="00354B2F" w:rsidP="003B5811">
            <w:pPr>
              <w:pStyle w:val="TableParagraph"/>
              <w:ind w:left="103" w:right="165"/>
              <w:rPr>
                <w:rFonts w:ascii="Arial" w:hAnsi="Arial" w:cs="Arial"/>
                <w:b/>
                <w:sz w:val="18"/>
                <w:szCs w:val="18"/>
              </w:rPr>
            </w:pPr>
            <w:r>
              <w:rPr>
                <w:rFonts w:ascii="Arial" w:hAnsi="Arial" w:cs="Arial"/>
                <w:b/>
                <w:sz w:val="18"/>
                <w:szCs w:val="18"/>
              </w:rPr>
              <w:t>Curricu</w:t>
            </w:r>
            <w:r w:rsidR="006C08CA" w:rsidRPr="00354B2F">
              <w:rPr>
                <w:rFonts w:ascii="Arial" w:hAnsi="Arial" w:cs="Arial"/>
                <w:b/>
                <w:sz w:val="18"/>
                <w:szCs w:val="18"/>
              </w:rPr>
              <w:t>lum Map</w:t>
            </w:r>
          </w:p>
        </w:tc>
        <w:tc>
          <w:tcPr>
            <w:tcW w:w="3240" w:type="dxa"/>
          </w:tcPr>
          <w:p w14:paraId="61EC44E2" w14:textId="77777777" w:rsidR="006C08CA" w:rsidRDefault="00EF4859" w:rsidP="009D3B0D">
            <w:pPr>
              <w:pStyle w:val="TableParagraph"/>
              <w:ind w:left="91" w:right="133"/>
              <w:rPr>
                <w:rFonts w:ascii="Arial" w:hAnsi="Arial" w:cs="Arial"/>
                <w:sz w:val="16"/>
                <w:szCs w:val="16"/>
              </w:rPr>
            </w:pPr>
            <w:r>
              <w:rPr>
                <w:rFonts w:ascii="Arial" w:hAnsi="Arial" w:cs="Arial"/>
                <w:sz w:val="16"/>
                <w:szCs w:val="16"/>
              </w:rPr>
              <w:t>No curriculum map in place.</w:t>
            </w:r>
            <w:r w:rsidR="00365FD2">
              <w:rPr>
                <w:rFonts w:ascii="Arial" w:hAnsi="Arial" w:cs="Arial"/>
                <w:sz w:val="16"/>
                <w:szCs w:val="16"/>
              </w:rPr>
              <w:t xml:space="preserve"> As a result, t</w:t>
            </w:r>
            <w:r w:rsidR="00365FD2" w:rsidRPr="00354B2F">
              <w:rPr>
                <w:rFonts w:ascii="Arial" w:hAnsi="Arial" w:cs="Arial"/>
                <w:sz w:val="16"/>
                <w:szCs w:val="16"/>
              </w:rPr>
              <w:t>here is over</w:t>
            </w:r>
            <w:r w:rsidR="00365FD2">
              <w:rPr>
                <w:rFonts w:ascii="Arial" w:hAnsi="Arial" w:cs="Arial"/>
                <w:sz w:val="16"/>
                <w:szCs w:val="16"/>
              </w:rPr>
              <w:t>-</w:t>
            </w:r>
            <w:r w:rsidR="00FE63A0">
              <w:rPr>
                <w:rFonts w:ascii="Arial" w:hAnsi="Arial" w:cs="Arial"/>
                <w:sz w:val="16"/>
                <w:szCs w:val="16"/>
              </w:rPr>
              <w:t>assessment in some</w:t>
            </w:r>
            <w:r w:rsidR="00365FD2">
              <w:rPr>
                <w:rFonts w:ascii="Arial" w:hAnsi="Arial" w:cs="Arial"/>
                <w:sz w:val="16"/>
                <w:szCs w:val="16"/>
              </w:rPr>
              <w:t xml:space="preserve"> courses, especially at the lower level, </w:t>
            </w:r>
            <w:r w:rsidR="00365FD2" w:rsidRPr="00354B2F">
              <w:rPr>
                <w:rFonts w:ascii="Arial" w:hAnsi="Arial" w:cs="Arial"/>
                <w:sz w:val="16"/>
                <w:szCs w:val="16"/>
              </w:rPr>
              <w:t xml:space="preserve">and </w:t>
            </w:r>
            <w:r w:rsidR="00FE63A0">
              <w:rPr>
                <w:rFonts w:ascii="Arial" w:hAnsi="Arial" w:cs="Arial"/>
                <w:sz w:val="16"/>
                <w:szCs w:val="16"/>
              </w:rPr>
              <w:t>lack of</w:t>
            </w:r>
            <w:r w:rsidR="00365FD2" w:rsidRPr="00354B2F">
              <w:rPr>
                <w:rFonts w:ascii="Arial" w:hAnsi="Arial" w:cs="Arial"/>
                <w:sz w:val="16"/>
                <w:szCs w:val="16"/>
              </w:rPr>
              <w:t xml:space="preserve"> relation between objectives</w:t>
            </w:r>
            <w:r w:rsidR="00365FD2">
              <w:rPr>
                <w:rFonts w:ascii="Arial" w:hAnsi="Arial" w:cs="Arial"/>
                <w:sz w:val="16"/>
                <w:szCs w:val="16"/>
              </w:rPr>
              <w:t xml:space="preserve"> &amp; courses utilized</w:t>
            </w:r>
            <w:r w:rsidR="00365FD2" w:rsidRPr="00354B2F">
              <w:rPr>
                <w:rFonts w:ascii="Arial" w:hAnsi="Arial" w:cs="Arial"/>
                <w:sz w:val="16"/>
                <w:szCs w:val="16"/>
              </w:rPr>
              <w:t>.</w:t>
            </w:r>
          </w:p>
          <w:p w14:paraId="401B8198" w14:textId="77777777" w:rsidR="00D66696" w:rsidRDefault="00D66696" w:rsidP="009D3B0D">
            <w:pPr>
              <w:pStyle w:val="TableParagraph"/>
              <w:ind w:left="91" w:right="133"/>
              <w:rPr>
                <w:rFonts w:ascii="Arial" w:hAnsi="Arial" w:cs="Arial"/>
                <w:sz w:val="16"/>
                <w:szCs w:val="16"/>
              </w:rPr>
            </w:pPr>
          </w:p>
          <w:p w14:paraId="7A4788D8" w14:textId="2AAFC4F3" w:rsidR="00D66696" w:rsidRPr="00354B2F" w:rsidRDefault="00D66696" w:rsidP="00EF7200">
            <w:pPr>
              <w:pStyle w:val="TableParagraph"/>
              <w:ind w:left="91" w:right="133"/>
              <w:rPr>
                <w:rFonts w:ascii="Arial" w:hAnsi="Arial" w:cs="Arial"/>
                <w:sz w:val="16"/>
                <w:szCs w:val="16"/>
              </w:rPr>
            </w:pPr>
          </w:p>
        </w:tc>
        <w:tc>
          <w:tcPr>
            <w:tcW w:w="3060" w:type="dxa"/>
          </w:tcPr>
          <w:p w14:paraId="2559C480" w14:textId="77777777" w:rsidR="00D66696" w:rsidRDefault="00EF4859" w:rsidP="00EF7200">
            <w:pPr>
              <w:pStyle w:val="TableParagraph"/>
              <w:ind w:left="103" w:right="80"/>
              <w:rPr>
                <w:rFonts w:ascii="Arial" w:hAnsi="Arial" w:cs="Arial"/>
                <w:sz w:val="16"/>
                <w:szCs w:val="16"/>
              </w:rPr>
            </w:pPr>
            <w:r>
              <w:rPr>
                <w:rFonts w:ascii="Arial" w:hAnsi="Arial" w:cs="Arial"/>
                <w:sz w:val="16"/>
                <w:szCs w:val="16"/>
              </w:rPr>
              <w:t>The curriculum map doesn’t cover all core cour</w:t>
            </w:r>
            <w:r w:rsidR="00365FD2">
              <w:rPr>
                <w:rFonts w:ascii="Arial" w:hAnsi="Arial" w:cs="Arial"/>
                <w:sz w:val="16"/>
                <w:szCs w:val="16"/>
              </w:rPr>
              <w:t>ses or PLOs, or uses out-of-</w:t>
            </w:r>
            <w:r w:rsidR="00FE63A0">
              <w:rPr>
                <w:rFonts w:ascii="Arial" w:hAnsi="Arial" w:cs="Arial"/>
                <w:sz w:val="16"/>
                <w:szCs w:val="16"/>
              </w:rPr>
              <w:t>date PLOs or</w:t>
            </w:r>
            <w:r>
              <w:rPr>
                <w:rFonts w:ascii="Arial" w:hAnsi="Arial" w:cs="Arial"/>
                <w:sz w:val="16"/>
                <w:szCs w:val="16"/>
              </w:rPr>
              <w:t xml:space="preserve"> curriculum. Map might show unaddressed over- or u</w:t>
            </w:r>
            <w:r w:rsidR="00365FD2">
              <w:rPr>
                <w:rFonts w:ascii="Arial" w:hAnsi="Arial" w:cs="Arial"/>
                <w:sz w:val="16"/>
                <w:szCs w:val="16"/>
              </w:rPr>
              <w:t xml:space="preserve">nder-coverage of some outcomes. </w:t>
            </w:r>
          </w:p>
          <w:p w14:paraId="7FD42A0E" w14:textId="77777777" w:rsidR="00D66696" w:rsidRDefault="00D66696">
            <w:pPr>
              <w:pStyle w:val="TableParagraph"/>
              <w:ind w:left="103" w:right="80"/>
              <w:rPr>
                <w:rFonts w:ascii="Arial" w:hAnsi="Arial" w:cs="Arial"/>
                <w:sz w:val="16"/>
                <w:szCs w:val="16"/>
              </w:rPr>
            </w:pPr>
          </w:p>
          <w:p w14:paraId="095E46D6" w14:textId="5B4C331E" w:rsidR="006C08CA" w:rsidRPr="00354B2F" w:rsidRDefault="006C08CA">
            <w:pPr>
              <w:pStyle w:val="TableParagraph"/>
              <w:ind w:left="103" w:right="80"/>
              <w:rPr>
                <w:rFonts w:ascii="Arial" w:hAnsi="Arial" w:cs="Arial"/>
                <w:sz w:val="16"/>
                <w:szCs w:val="16"/>
              </w:rPr>
            </w:pPr>
          </w:p>
        </w:tc>
        <w:tc>
          <w:tcPr>
            <w:tcW w:w="3420" w:type="dxa"/>
          </w:tcPr>
          <w:p w14:paraId="4F74AF91" w14:textId="7392DBFD" w:rsidR="00D66696" w:rsidRDefault="00365FD2" w:rsidP="003B5811">
            <w:pPr>
              <w:pStyle w:val="TableParagraph"/>
              <w:ind w:left="103" w:right="86"/>
              <w:rPr>
                <w:rFonts w:ascii="Arial" w:hAnsi="Arial" w:cs="Arial"/>
                <w:sz w:val="16"/>
                <w:szCs w:val="16"/>
              </w:rPr>
            </w:pPr>
            <w:r>
              <w:rPr>
                <w:rFonts w:ascii="Arial" w:hAnsi="Arial" w:cs="Arial"/>
                <w:sz w:val="16"/>
                <w:szCs w:val="16"/>
              </w:rPr>
              <w:t xml:space="preserve">The </w:t>
            </w:r>
            <w:r w:rsidR="00D66696">
              <w:rPr>
                <w:rFonts w:ascii="Arial" w:hAnsi="Arial" w:cs="Arial"/>
                <w:sz w:val="16"/>
                <w:szCs w:val="16"/>
              </w:rPr>
              <w:t>curriculum map is up-to-date &amp;</w:t>
            </w:r>
            <w:r>
              <w:rPr>
                <w:rFonts w:ascii="Arial" w:hAnsi="Arial" w:cs="Arial"/>
                <w:sz w:val="16"/>
                <w:szCs w:val="16"/>
              </w:rPr>
              <w:t xml:space="preserve"> covers all core courses &amp; PLOs. Notation only shows coverage, </w:t>
            </w:r>
            <w:r w:rsidR="00D66696">
              <w:rPr>
                <w:rFonts w:ascii="Arial" w:hAnsi="Arial" w:cs="Arial"/>
                <w:sz w:val="16"/>
                <w:szCs w:val="16"/>
              </w:rPr>
              <w:t xml:space="preserve">without additional information. </w:t>
            </w:r>
          </w:p>
          <w:p w14:paraId="4A802079" w14:textId="5C6CE259" w:rsidR="00D66696" w:rsidRPr="00354B2F" w:rsidRDefault="003B5811" w:rsidP="003B5811">
            <w:pPr>
              <w:pStyle w:val="TableParagraph"/>
              <w:ind w:left="103" w:right="86"/>
              <w:rPr>
                <w:rFonts w:ascii="Arial" w:hAnsi="Arial" w:cs="Arial"/>
                <w:sz w:val="16"/>
                <w:szCs w:val="16"/>
              </w:rPr>
            </w:pPr>
            <w:r>
              <w:rPr>
                <w:rFonts w:ascii="Arial" w:hAnsi="Arial" w:cs="Arial"/>
                <w:sz w:val="16"/>
                <w:szCs w:val="16"/>
              </w:rPr>
              <w:t>The m</w:t>
            </w:r>
            <w:r w:rsidR="00D66696">
              <w:rPr>
                <w:rFonts w:ascii="Arial" w:hAnsi="Arial" w:cs="Arial"/>
                <w:sz w:val="16"/>
                <w:szCs w:val="16"/>
              </w:rPr>
              <w:t xml:space="preserve">ap </w:t>
            </w:r>
            <w:r w:rsidR="00D66696" w:rsidRPr="00354B2F">
              <w:rPr>
                <w:rFonts w:ascii="Arial" w:hAnsi="Arial" w:cs="Arial"/>
                <w:sz w:val="16"/>
                <w:szCs w:val="16"/>
              </w:rPr>
              <w:t>is reviewed regularly</w:t>
            </w:r>
            <w:r w:rsidR="00D66696">
              <w:rPr>
                <w:rFonts w:ascii="Arial" w:hAnsi="Arial" w:cs="Arial"/>
                <w:sz w:val="16"/>
                <w:szCs w:val="16"/>
              </w:rPr>
              <w:t xml:space="preserve"> &amp; used to ensure that balanced assessment takes place across the curriculum</w:t>
            </w:r>
            <w:r>
              <w:rPr>
                <w:rFonts w:ascii="Arial" w:hAnsi="Arial" w:cs="Arial"/>
                <w:sz w:val="16"/>
                <w:szCs w:val="16"/>
              </w:rPr>
              <w:t>.</w:t>
            </w:r>
            <w:r w:rsidR="00D66696" w:rsidRPr="00354B2F">
              <w:rPr>
                <w:rFonts w:ascii="Arial" w:hAnsi="Arial" w:cs="Arial"/>
                <w:sz w:val="16"/>
                <w:szCs w:val="16"/>
              </w:rPr>
              <w:t xml:space="preserve"> </w:t>
            </w:r>
          </w:p>
        </w:tc>
        <w:tc>
          <w:tcPr>
            <w:tcW w:w="3600" w:type="dxa"/>
          </w:tcPr>
          <w:p w14:paraId="04F8F202" w14:textId="5F4580B0" w:rsidR="00D66696" w:rsidRDefault="00365FD2" w:rsidP="003B5811">
            <w:pPr>
              <w:pStyle w:val="TableParagraph"/>
              <w:ind w:left="94"/>
              <w:rPr>
                <w:rFonts w:ascii="Arial" w:hAnsi="Arial" w:cs="Arial"/>
                <w:sz w:val="16"/>
                <w:szCs w:val="16"/>
              </w:rPr>
            </w:pPr>
            <w:r>
              <w:rPr>
                <w:rFonts w:ascii="Arial" w:hAnsi="Arial" w:cs="Arial"/>
                <w:sz w:val="16"/>
                <w:szCs w:val="16"/>
              </w:rPr>
              <w:t xml:space="preserve">The </w:t>
            </w:r>
            <w:r w:rsidR="00D66696">
              <w:rPr>
                <w:rFonts w:ascii="Arial" w:hAnsi="Arial" w:cs="Arial"/>
                <w:sz w:val="16"/>
                <w:szCs w:val="16"/>
              </w:rPr>
              <w:t>curriculum map is up-to-date &amp;</w:t>
            </w:r>
            <w:r w:rsidR="003B5811">
              <w:rPr>
                <w:rFonts w:ascii="Arial" w:hAnsi="Arial" w:cs="Arial"/>
                <w:sz w:val="16"/>
                <w:szCs w:val="16"/>
              </w:rPr>
              <w:t xml:space="preserve"> covers all core courses &amp; PLOs.</w:t>
            </w:r>
            <w:r>
              <w:rPr>
                <w:rFonts w:ascii="Arial" w:hAnsi="Arial" w:cs="Arial"/>
                <w:sz w:val="16"/>
                <w:szCs w:val="16"/>
              </w:rPr>
              <w:t xml:space="preserve"> Notation shows information in addition to coverage.</w:t>
            </w:r>
          </w:p>
          <w:p w14:paraId="5D68F763" w14:textId="7C25C1EF" w:rsidR="006C08CA" w:rsidRPr="00354B2F" w:rsidRDefault="00D66696" w:rsidP="003B5811">
            <w:pPr>
              <w:pStyle w:val="TableParagraph"/>
              <w:ind w:left="94"/>
              <w:rPr>
                <w:rFonts w:ascii="Arial" w:hAnsi="Arial" w:cs="Arial"/>
                <w:sz w:val="16"/>
                <w:szCs w:val="16"/>
              </w:rPr>
            </w:pPr>
            <w:r>
              <w:rPr>
                <w:rFonts w:ascii="Arial" w:hAnsi="Arial" w:cs="Arial"/>
                <w:sz w:val="16"/>
                <w:szCs w:val="16"/>
              </w:rPr>
              <w:t>The map is</w:t>
            </w:r>
            <w:r w:rsidRPr="00354B2F">
              <w:rPr>
                <w:rFonts w:ascii="Arial" w:hAnsi="Arial" w:cs="Arial"/>
                <w:sz w:val="16"/>
                <w:szCs w:val="16"/>
              </w:rPr>
              <w:t xml:space="preserve"> reviewed regularly</w:t>
            </w:r>
            <w:r>
              <w:rPr>
                <w:rFonts w:ascii="Arial" w:hAnsi="Arial" w:cs="Arial"/>
                <w:sz w:val="16"/>
                <w:szCs w:val="16"/>
              </w:rPr>
              <w:t xml:space="preserve"> &amp; used to ensure that balanced assessment takes place across the curriculum</w:t>
            </w:r>
          </w:p>
        </w:tc>
      </w:tr>
      <w:tr w:rsidR="00AA13B9" w14:paraId="1AA3701A" w14:textId="77777777" w:rsidTr="003B5811">
        <w:trPr>
          <w:trHeight w:hRule="exact" w:val="1351"/>
        </w:trPr>
        <w:tc>
          <w:tcPr>
            <w:tcW w:w="1425" w:type="dxa"/>
            <w:shd w:val="clear" w:color="auto" w:fill="D9D9D9"/>
            <w:vAlign w:val="center"/>
          </w:tcPr>
          <w:p w14:paraId="22D0751B" w14:textId="0FC09405" w:rsidR="00AA13B9" w:rsidRPr="00354B2F" w:rsidRDefault="00AA13B9" w:rsidP="00EF7200">
            <w:pPr>
              <w:pStyle w:val="TableParagraph"/>
              <w:rPr>
                <w:rFonts w:ascii="Arial" w:hAnsi="Arial" w:cs="Arial"/>
                <w:b/>
                <w:sz w:val="18"/>
                <w:szCs w:val="18"/>
              </w:rPr>
            </w:pPr>
            <w:r w:rsidRPr="00354B2F">
              <w:rPr>
                <w:rFonts w:ascii="Arial" w:hAnsi="Arial" w:cs="Arial"/>
                <w:b/>
                <w:sz w:val="18"/>
                <w:szCs w:val="18"/>
              </w:rPr>
              <w:t>Course or Level of Assessment</w:t>
            </w:r>
          </w:p>
        </w:tc>
        <w:tc>
          <w:tcPr>
            <w:tcW w:w="3240" w:type="dxa"/>
          </w:tcPr>
          <w:p w14:paraId="32295A10" w14:textId="721CF1BD" w:rsidR="00AA13B9" w:rsidRDefault="00AA13B9" w:rsidP="00DA36CA">
            <w:pPr>
              <w:pStyle w:val="TableParagraph"/>
              <w:ind w:left="91" w:right="133"/>
              <w:rPr>
                <w:rFonts w:ascii="Arial" w:hAnsi="Arial" w:cs="Arial"/>
                <w:sz w:val="16"/>
                <w:szCs w:val="16"/>
              </w:rPr>
            </w:pPr>
            <w:r w:rsidRPr="00354B2F">
              <w:rPr>
                <w:rFonts w:ascii="Arial" w:hAnsi="Arial" w:cs="Arial"/>
                <w:sz w:val="16"/>
                <w:szCs w:val="16"/>
              </w:rPr>
              <w:t>Few if any specific courses or exams are indicated as places for assessment</w:t>
            </w:r>
            <w:r>
              <w:rPr>
                <w:rFonts w:ascii="Arial" w:hAnsi="Arial" w:cs="Arial"/>
                <w:sz w:val="16"/>
                <w:szCs w:val="16"/>
              </w:rPr>
              <w:t>;</w:t>
            </w:r>
            <w:r w:rsidR="00DA36CA">
              <w:rPr>
                <w:rFonts w:ascii="Arial" w:hAnsi="Arial" w:cs="Arial"/>
                <w:sz w:val="16"/>
                <w:szCs w:val="16"/>
              </w:rPr>
              <w:t xml:space="preserve"> </w:t>
            </w:r>
            <w:r w:rsidRPr="00354B2F">
              <w:rPr>
                <w:rFonts w:ascii="Arial" w:hAnsi="Arial" w:cs="Arial"/>
                <w:sz w:val="16"/>
                <w:szCs w:val="16"/>
              </w:rPr>
              <w:t>only general</w:t>
            </w:r>
            <w:r>
              <w:rPr>
                <w:rFonts w:ascii="Arial" w:hAnsi="Arial" w:cs="Arial"/>
                <w:sz w:val="16"/>
                <w:szCs w:val="16"/>
              </w:rPr>
              <w:t xml:space="preserve"> indications (e</w:t>
            </w:r>
            <w:r w:rsidR="00DA36CA">
              <w:rPr>
                <w:rFonts w:ascii="Arial" w:hAnsi="Arial" w:cs="Arial"/>
                <w:sz w:val="16"/>
                <w:szCs w:val="16"/>
              </w:rPr>
              <w:t>.</w:t>
            </w:r>
            <w:r>
              <w:rPr>
                <w:rFonts w:ascii="Arial" w:hAnsi="Arial" w:cs="Arial"/>
                <w:sz w:val="16"/>
                <w:szCs w:val="16"/>
              </w:rPr>
              <w:t xml:space="preserve">g. </w:t>
            </w:r>
            <w:r w:rsidR="00DA36CA">
              <w:rPr>
                <w:rFonts w:ascii="Arial" w:hAnsi="Arial" w:cs="Arial"/>
                <w:sz w:val="16"/>
                <w:szCs w:val="16"/>
              </w:rPr>
              <w:t>200-</w:t>
            </w:r>
            <w:r>
              <w:rPr>
                <w:rFonts w:ascii="Arial" w:hAnsi="Arial" w:cs="Arial"/>
                <w:sz w:val="16"/>
                <w:szCs w:val="16"/>
              </w:rPr>
              <w:t>level courses</w:t>
            </w:r>
            <w:r w:rsidRPr="00354B2F">
              <w:rPr>
                <w:rFonts w:ascii="Arial" w:hAnsi="Arial" w:cs="Arial"/>
                <w:sz w:val="16"/>
                <w:szCs w:val="16"/>
              </w:rPr>
              <w:t>)</w:t>
            </w:r>
            <w:r w:rsidR="00DA36CA">
              <w:rPr>
                <w:rFonts w:ascii="Arial" w:hAnsi="Arial" w:cs="Arial"/>
                <w:sz w:val="16"/>
                <w:szCs w:val="16"/>
              </w:rPr>
              <w:t xml:space="preserve"> are present</w:t>
            </w:r>
            <w:r w:rsidRPr="00354B2F">
              <w:rPr>
                <w:rFonts w:ascii="Arial" w:hAnsi="Arial" w:cs="Arial"/>
                <w:sz w:val="16"/>
                <w:szCs w:val="16"/>
              </w:rPr>
              <w:t>.</w:t>
            </w:r>
          </w:p>
        </w:tc>
        <w:tc>
          <w:tcPr>
            <w:tcW w:w="3060" w:type="dxa"/>
          </w:tcPr>
          <w:p w14:paraId="7770D5B3" w14:textId="27D88294" w:rsidR="00AA13B9" w:rsidRDefault="00AA13B9" w:rsidP="00EF7200">
            <w:pPr>
              <w:pStyle w:val="TableParagraph"/>
              <w:ind w:left="103" w:right="80"/>
              <w:rPr>
                <w:rFonts w:ascii="Arial" w:hAnsi="Arial" w:cs="Arial"/>
                <w:sz w:val="16"/>
                <w:szCs w:val="16"/>
              </w:rPr>
            </w:pPr>
            <w:r>
              <w:rPr>
                <w:rFonts w:ascii="Arial" w:hAnsi="Arial" w:cs="Arial"/>
                <w:sz w:val="16"/>
                <w:szCs w:val="16"/>
              </w:rPr>
              <w:t>Over-</w:t>
            </w:r>
            <w:r w:rsidRPr="00354B2F">
              <w:rPr>
                <w:rFonts w:ascii="Arial" w:hAnsi="Arial" w:cs="Arial"/>
                <w:sz w:val="16"/>
                <w:szCs w:val="16"/>
              </w:rPr>
              <w:t xml:space="preserve">assessment in </w:t>
            </w:r>
            <w:r>
              <w:rPr>
                <w:rFonts w:ascii="Arial" w:hAnsi="Arial" w:cs="Arial"/>
                <w:sz w:val="16"/>
                <w:szCs w:val="16"/>
              </w:rPr>
              <w:t xml:space="preserve">some, esp. lower-level </w:t>
            </w:r>
            <w:r w:rsidRPr="00354B2F">
              <w:rPr>
                <w:rFonts w:ascii="Arial" w:hAnsi="Arial" w:cs="Arial"/>
                <w:sz w:val="16"/>
                <w:szCs w:val="16"/>
              </w:rPr>
              <w:t>courses</w:t>
            </w:r>
            <w:r>
              <w:rPr>
                <w:rFonts w:ascii="Arial" w:hAnsi="Arial" w:cs="Arial"/>
                <w:sz w:val="16"/>
                <w:szCs w:val="16"/>
              </w:rPr>
              <w:t>,</w:t>
            </w:r>
            <w:r w:rsidRPr="00354B2F">
              <w:rPr>
                <w:rFonts w:ascii="Arial" w:hAnsi="Arial" w:cs="Arial"/>
                <w:sz w:val="16"/>
                <w:szCs w:val="16"/>
              </w:rPr>
              <w:t xml:space="preserve"> </w:t>
            </w:r>
            <w:r>
              <w:rPr>
                <w:rFonts w:ascii="Arial" w:hAnsi="Arial" w:cs="Arial"/>
                <w:sz w:val="16"/>
                <w:szCs w:val="16"/>
              </w:rPr>
              <w:t>&amp;</w:t>
            </w:r>
            <w:r w:rsidRPr="00354B2F">
              <w:rPr>
                <w:rFonts w:ascii="Arial" w:hAnsi="Arial" w:cs="Arial"/>
                <w:sz w:val="16"/>
                <w:szCs w:val="16"/>
              </w:rPr>
              <w:t xml:space="preserve"> </w:t>
            </w:r>
            <w:r>
              <w:rPr>
                <w:rFonts w:ascii="Arial" w:hAnsi="Arial" w:cs="Arial"/>
                <w:sz w:val="16"/>
                <w:szCs w:val="16"/>
              </w:rPr>
              <w:t>often lack</w:t>
            </w:r>
            <w:r w:rsidR="00DA36CA">
              <w:rPr>
                <w:rFonts w:ascii="Arial" w:hAnsi="Arial" w:cs="Arial"/>
                <w:sz w:val="16"/>
                <w:szCs w:val="16"/>
              </w:rPr>
              <w:t>ing</w:t>
            </w:r>
            <w:r>
              <w:rPr>
                <w:rFonts w:ascii="Arial" w:hAnsi="Arial" w:cs="Arial"/>
                <w:sz w:val="16"/>
                <w:szCs w:val="16"/>
              </w:rPr>
              <w:t xml:space="preserve"> </w:t>
            </w:r>
            <w:r w:rsidRPr="00354B2F">
              <w:rPr>
                <w:rFonts w:ascii="Arial" w:hAnsi="Arial" w:cs="Arial"/>
                <w:sz w:val="16"/>
                <w:szCs w:val="16"/>
              </w:rPr>
              <w:t>relation between objectives</w:t>
            </w:r>
            <w:r>
              <w:rPr>
                <w:rFonts w:ascii="Arial" w:hAnsi="Arial" w:cs="Arial"/>
                <w:sz w:val="16"/>
                <w:szCs w:val="16"/>
              </w:rPr>
              <w:t xml:space="preserve"> &amp; courses utilized</w:t>
            </w:r>
            <w:r w:rsidRPr="00354B2F">
              <w:rPr>
                <w:rFonts w:ascii="Arial" w:hAnsi="Arial" w:cs="Arial"/>
                <w:sz w:val="16"/>
                <w:szCs w:val="16"/>
              </w:rPr>
              <w:t>.</w:t>
            </w:r>
            <w:r>
              <w:rPr>
                <w:rFonts w:ascii="Arial" w:hAnsi="Arial" w:cs="Arial"/>
                <w:sz w:val="16"/>
                <w:szCs w:val="16"/>
              </w:rPr>
              <w:t xml:space="preserve"> Statements of where assessments will take place are missing or vague.</w:t>
            </w:r>
          </w:p>
        </w:tc>
        <w:tc>
          <w:tcPr>
            <w:tcW w:w="3420" w:type="dxa"/>
          </w:tcPr>
          <w:p w14:paraId="3EC33594" w14:textId="44327CF9" w:rsidR="00AA13B9" w:rsidRDefault="00AA13B9">
            <w:pPr>
              <w:pStyle w:val="TableParagraph"/>
              <w:ind w:left="103" w:right="86"/>
              <w:rPr>
                <w:rFonts w:ascii="Arial" w:hAnsi="Arial" w:cs="Arial"/>
                <w:sz w:val="16"/>
                <w:szCs w:val="16"/>
              </w:rPr>
            </w:pPr>
            <w:r>
              <w:rPr>
                <w:rFonts w:ascii="Arial" w:hAnsi="Arial" w:cs="Arial"/>
                <w:sz w:val="16"/>
                <w:szCs w:val="16"/>
              </w:rPr>
              <w:t>Assessment is generally conducted throughout the curriculum in a well-balanced way across course levels and substantive foci, with only a few areas of over- or under-assessment</w:t>
            </w:r>
            <w:r w:rsidR="003B5811">
              <w:rPr>
                <w:rFonts w:ascii="Arial" w:hAnsi="Arial" w:cs="Arial"/>
                <w:sz w:val="16"/>
                <w:szCs w:val="16"/>
              </w:rPr>
              <w:t>, with</w:t>
            </w:r>
            <w:r>
              <w:rPr>
                <w:rFonts w:ascii="Arial" w:hAnsi="Arial" w:cs="Arial"/>
                <w:sz w:val="16"/>
                <w:szCs w:val="16"/>
              </w:rPr>
              <w:t xml:space="preserve"> </w:t>
            </w:r>
            <w:r w:rsidR="003B5811" w:rsidRPr="00354B2F">
              <w:rPr>
                <w:rFonts w:ascii="Arial" w:hAnsi="Arial" w:cs="Arial"/>
                <w:sz w:val="16"/>
                <w:szCs w:val="16"/>
              </w:rPr>
              <w:t xml:space="preserve">focus on upper level courses or gatekeeper exams </w:t>
            </w:r>
            <w:r w:rsidR="003B5811">
              <w:rPr>
                <w:rFonts w:ascii="Arial" w:hAnsi="Arial" w:cs="Arial"/>
                <w:sz w:val="16"/>
                <w:szCs w:val="16"/>
              </w:rPr>
              <w:t xml:space="preserve">or capstone projects </w:t>
            </w:r>
            <w:r w:rsidR="003B5811" w:rsidRPr="00354B2F">
              <w:rPr>
                <w:rFonts w:ascii="Arial" w:hAnsi="Arial" w:cs="Arial"/>
                <w:sz w:val="16"/>
                <w:szCs w:val="16"/>
              </w:rPr>
              <w:t>as appropriate.</w:t>
            </w:r>
          </w:p>
        </w:tc>
        <w:tc>
          <w:tcPr>
            <w:tcW w:w="3600" w:type="dxa"/>
          </w:tcPr>
          <w:p w14:paraId="61EB4ADA" w14:textId="5B72DD2A" w:rsidR="003B5811" w:rsidRDefault="00AA13B9" w:rsidP="003B5811">
            <w:pPr>
              <w:pStyle w:val="TableParagraph"/>
              <w:ind w:left="94"/>
              <w:rPr>
                <w:rFonts w:ascii="Arial" w:hAnsi="Arial" w:cs="Arial"/>
                <w:sz w:val="16"/>
                <w:szCs w:val="16"/>
              </w:rPr>
            </w:pPr>
            <w:r>
              <w:rPr>
                <w:rFonts w:ascii="Arial" w:hAnsi="Arial" w:cs="Arial"/>
                <w:sz w:val="16"/>
                <w:szCs w:val="16"/>
              </w:rPr>
              <w:t xml:space="preserve">Assessment is conducted throughout the curriculum in a well-balanced way across course levels and </w:t>
            </w:r>
            <w:r w:rsidR="003B5811">
              <w:rPr>
                <w:rFonts w:ascii="Arial" w:hAnsi="Arial" w:cs="Arial"/>
                <w:sz w:val="16"/>
                <w:szCs w:val="16"/>
              </w:rPr>
              <w:t xml:space="preserve">substantive foci, with </w:t>
            </w:r>
            <w:r w:rsidR="003B5811" w:rsidRPr="00354B2F">
              <w:rPr>
                <w:rFonts w:ascii="Arial" w:hAnsi="Arial" w:cs="Arial"/>
                <w:sz w:val="16"/>
                <w:szCs w:val="16"/>
              </w:rPr>
              <w:t>focus on upper</w:t>
            </w:r>
            <w:r w:rsidR="003B5811">
              <w:rPr>
                <w:rFonts w:ascii="Arial" w:hAnsi="Arial" w:cs="Arial"/>
                <w:sz w:val="16"/>
                <w:szCs w:val="16"/>
              </w:rPr>
              <w:t>-</w:t>
            </w:r>
            <w:r w:rsidR="003B5811" w:rsidRPr="00354B2F">
              <w:rPr>
                <w:rFonts w:ascii="Arial" w:hAnsi="Arial" w:cs="Arial"/>
                <w:sz w:val="16"/>
                <w:szCs w:val="16"/>
              </w:rPr>
              <w:t xml:space="preserve">level courses or gatekeeper exams </w:t>
            </w:r>
            <w:r w:rsidR="003B5811">
              <w:rPr>
                <w:rFonts w:ascii="Arial" w:hAnsi="Arial" w:cs="Arial"/>
                <w:sz w:val="16"/>
                <w:szCs w:val="16"/>
              </w:rPr>
              <w:t>or capstone projects as appropriate. The assessment plan notes specific exams or assignments.</w:t>
            </w:r>
          </w:p>
        </w:tc>
      </w:tr>
      <w:tr w:rsidR="006C08CA" w14:paraId="07C023D1" w14:textId="77777777" w:rsidTr="003B5811">
        <w:trPr>
          <w:trHeight w:hRule="exact" w:val="1171"/>
        </w:trPr>
        <w:tc>
          <w:tcPr>
            <w:tcW w:w="1425" w:type="dxa"/>
            <w:shd w:val="clear" w:color="auto" w:fill="D9D9D9"/>
            <w:vAlign w:val="center"/>
          </w:tcPr>
          <w:p w14:paraId="5D85924D" w14:textId="570F1C64" w:rsidR="00D66696" w:rsidRDefault="006C08CA" w:rsidP="003B5811">
            <w:pPr>
              <w:pStyle w:val="TableParagraph"/>
              <w:ind w:left="103" w:right="165"/>
              <w:rPr>
                <w:rFonts w:ascii="Arial" w:hAnsi="Arial" w:cs="Arial"/>
                <w:b/>
                <w:sz w:val="18"/>
                <w:szCs w:val="18"/>
              </w:rPr>
            </w:pPr>
            <w:r w:rsidRPr="00354B2F">
              <w:rPr>
                <w:rFonts w:ascii="Arial" w:hAnsi="Arial" w:cs="Arial"/>
                <w:b/>
                <w:sz w:val="18"/>
                <w:szCs w:val="18"/>
              </w:rPr>
              <w:t xml:space="preserve">How Assessed/ </w:t>
            </w:r>
          </w:p>
          <w:p w14:paraId="684A8018" w14:textId="77777777" w:rsidR="006C08CA" w:rsidRPr="00354B2F" w:rsidRDefault="006C08CA" w:rsidP="00EF7200">
            <w:pPr>
              <w:pStyle w:val="TableParagraph"/>
              <w:ind w:left="103" w:right="165"/>
              <w:rPr>
                <w:rFonts w:ascii="Arial" w:hAnsi="Arial" w:cs="Arial"/>
                <w:b/>
                <w:sz w:val="18"/>
                <w:szCs w:val="18"/>
              </w:rPr>
            </w:pPr>
            <w:r w:rsidRPr="00354B2F">
              <w:rPr>
                <w:rFonts w:ascii="Arial" w:hAnsi="Arial" w:cs="Arial"/>
                <w:b/>
                <w:sz w:val="18"/>
                <w:szCs w:val="18"/>
              </w:rPr>
              <w:t>Assess</w:t>
            </w:r>
            <w:r w:rsidR="00FE63A0">
              <w:rPr>
                <w:rFonts w:ascii="Arial" w:hAnsi="Arial" w:cs="Arial"/>
                <w:b/>
                <w:sz w:val="18"/>
                <w:szCs w:val="18"/>
              </w:rPr>
              <w:t>m</w:t>
            </w:r>
            <w:r w:rsidRPr="00354B2F">
              <w:rPr>
                <w:rFonts w:ascii="Arial" w:hAnsi="Arial" w:cs="Arial"/>
                <w:b/>
                <w:sz w:val="18"/>
                <w:szCs w:val="18"/>
              </w:rPr>
              <w:t>ent Methods</w:t>
            </w:r>
          </w:p>
        </w:tc>
        <w:tc>
          <w:tcPr>
            <w:tcW w:w="3240" w:type="dxa"/>
          </w:tcPr>
          <w:p w14:paraId="0D20F6AF" w14:textId="621B978D" w:rsidR="006C08CA" w:rsidRPr="00354B2F" w:rsidRDefault="006C08CA" w:rsidP="00DA36CA">
            <w:pPr>
              <w:pStyle w:val="TableParagraph"/>
              <w:ind w:left="91" w:right="141"/>
              <w:rPr>
                <w:rFonts w:ascii="Arial" w:hAnsi="Arial" w:cs="Arial"/>
                <w:sz w:val="16"/>
                <w:szCs w:val="16"/>
              </w:rPr>
            </w:pPr>
            <w:r w:rsidRPr="00354B2F">
              <w:rPr>
                <w:rFonts w:ascii="Arial" w:hAnsi="Arial" w:cs="Arial"/>
                <w:sz w:val="16"/>
                <w:szCs w:val="16"/>
              </w:rPr>
              <w:t>Few</w:t>
            </w:r>
            <w:r w:rsidR="00DA36CA">
              <w:rPr>
                <w:rFonts w:ascii="Arial" w:hAnsi="Arial" w:cs="Arial"/>
                <w:sz w:val="16"/>
                <w:szCs w:val="16"/>
              </w:rPr>
              <w:t xml:space="preserve"> if any</w:t>
            </w:r>
            <w:r w:rsidRPr="00354B2F">
              <w:rPr>
                <w:rFonts w:ascii="Arial" w:hAnsi="Arial" w:cs="Arial"/>
                <w:sz w:val="16"/>
                <w:szCs w:val="16"/>
              </w:rPr>
              <w:t xml:space="preserve"> direct measures are in</w:t>
            </w:r>
            <w:r w:rsidR="00F2130B">
              <w:rPr>
                <w:rFonts w:ascii="Arial" w:hAnsi="Arial" w:cs="Arial"/>
                <w:sz w:val="16"/>
                <w:szCs w:val="16"/>
              </w:rPr>
              <w:t>dicated. N</w:t>
            </w:r>
            <w:r w:rsidR="00733F6C">
              <w:rPr>
                <w:rFonts w:ascii="Arial" w:hAnsi="Arial" w:cs="Arial"/>
                <w:sz w:val="16"/>
                <w:szCs w:val="16"/>
              </w:rPr>
              <w:t>o</w:t>
            </w:r>
            <w:r w:rsidRPr="00354B2F">
              <w:rPr>
                <w:rFonts w:ascii="Arial" w:hAnsi="Arial" w:cs="Arial"/>
                <w:sz w:val="16"/>
                <w:szCs w:val="16"/>
              </w:rPr>
              <w:t xml:space="preserve"> </w:t>
            </w:r>
            <w:r w:rsidR="00FE63A0">
              <w:rPr>
                <w:rFonts w:ascii="Arial" w:hAnsi="Arial" w:cs="Arial"/>
                <w:sz w:val="16"/>
                <w:szCs w:val="16"/>
              </w:rPr>
              <w:t>evident</w:t>
            </w:r>
            <w:r w:rsidRPr="00354B2F">
              <w:rPr>
                <w:rFonts w:ascii="Arial" w:hAnsi="Arial" w:cs="Arial"/>
                <w:sz w:val="16"/>
                <w:szCs w:val="16"/>
              </w:rPr>
              <w:t xml:space="preserve"> connection with the learning objectives. </w:t>
            </w:r>
            <w:r w:rsidR="00F2130B">
              <w:rPr>
                <w:rFonts w:ascii="Arial" w:hAnsi="Arial" w:cs="Arial"/>
                <w:sz w:val="16"/>
                <w:szCs w:val="16"/>
              </w:rPr>
              <w:t>C</w:t>
            </w:r>
            <w:r w:rsidRPr="00354B2F">
              <w:rPr>
                <w:rFonts w:ascii="Arial" w:hAnsi="Arial" w:cs="Arial"/>
                <w:sz w:val="16"/>
                <w:szCs w:val="16"/>
              </w:rPr>
              <w:t>ourse grades</w:t>
            </w:r>
            <w:r w:rsidR="00F2130B">
              <w:rPr>
                <w:rFonts w:ascii="Arial" w:hAnsi="Arial" w:cs="Arial"/>
                <w:sz w:val="16"/>
                <w:szCs w:val="16"/>
              </w:rPr>
              <w:t xml:space="preserve"> or grades on multi-purpose assignments or tests,</w:t>
            </w:r>
            <w:r w:rsidRPr="00354B2F">
              <w:rPr>
                <w:rFonts w:ascii="Arial" w:hAnsi="Arial" w:cs="Arial"/>
                <w:sz w:val="16"/>
                <w:szCs w:val="16"/>
              </w:rPr>
              <w:t xml:space="preserve"> or indirect measures</w:t>
            </w:r>
            <w:r w:rsidR="00F2130B">
              <w:rPr>
                <w:rFonts w:ascii="Arial" w:hAnsi="Arial" w:cs="Arial"/>
                <w:sz w:val="16"/>
                <w:szCs w:val="16"/>
              </w:rPr>
              <w:t>, are used for most outcomes</w:t>
            </w:r>
            <w:r w:rsidRPr="00354B2F">
              <w:rPr>
                <w:rFonts w:ascii="Arial" w:hAnsi="Arial" w:cs="Arial"/>
                <w:sz w:val="16"/>
                <w:szCs w:val="16"/>
              </w:rPr>
              <w:t>.</w:t>
            </w:r>
          </w:p>
        </w:tc>
        <w:tc>
          <w:tcPr>
            <w:tcW w:w="3060" w:type="dxa"/>
          </w:tcPr>
          <w:p w14:paraId="44A44282" w14:textId="77777777" w:rsidR="006C08CA" w:rsidRPr="00354B2F" w:rsidRDefault="006C08CA" w:rsidP="009D3B0D">
            <w:pPr>
              <w:pStyle w:val="TableParagraph"/>
              <w:spacing w:before="4"/>
              <w:ind w:left="103" w:right="80"/>
              <w:rPr>
                <w:rFonts w:ascii="Arial" w:hAnsi="Arial" w:cs="Arial"/>
                <w:sz w:val="16"/>
                <w:szCs w:val="16"/>
              </w:rPr>
            </w:pPr>
            <w:r w:rsidRPr="00354B2F">
              <w:rPr>
                <w:rFonts w:ascii="Arial" w:hAnsi="Arial" w:cs="Arial"/>
                <w:sz w:val="16"/>
                <w:szCs w:val="16"/>
              </w:rPr>
              <w:t>Some direct me</w:t>
            </w:r>
            <w:r w:rsidR="00F2130B">
              <w:rPr>
                <w:rFonts w:ascii="Arial" w:hAnsi="Arial" w:cs="Arial"/>
                <w:sz w:val="16"/>
                <w:szCs w:val="16"/>
              </w:rPr>
              <w:t>asures are indicated. C</w:t>
            </w:r>
            <w:r w:rsidRPr="00354B2F">
              <w:rPr>
                <w:rFonts w:ascii="Arial" w:hAnsi="Arial" w:cs="Arial"/>
                <w:sz w:val="16"/>
                <w:szCs w:val="16"/>
              </w:rPr>
              <w:t>onnection with the learning objectives</w:t>
            </w:r>
            <w:r w:rsidR="00F2130B">
              <w:rPr>
                <w:rFonts w:ascii="Arial" w:hAnsi="Arial" w:cs="Arial"/>
                <w:sz w:val="16"/>
                <w:szCs w:val="16"/>
              </w:rPr>
              <w:t xml:space="preserve"> may still be unclear</w:t>
            </w:r>
            <w:r w:rsidRPr="00354B2F">
              <w:rPr>
                <w:rFonts w:ascii="Arial" w:hAnsi="Arial" w:cs="Arial"/>
                <w:sz w:val="16"/>
                <w:szCs w:val="16"/>
              </w:rPr>
              <w:t xml:space="preserve">. </w:t>
            </w:r>
            <w:r w:rsidR="00F2130B">
              <w:rPr>
                <w:rFonts w:ascii="Arial" w:hAnsi="Arial" w:cs="Arial"/>
                <w:sz w:val="16"/>
                <w:szCs w:val="16"/>
              </w:rPr>
              <w:t>C</w:t>
            </w:r>
            <w:r w:rsidR="00F2130B" w:rsidRPr="00354B2F">
              <w:rPr>
                <w:rFonts w:ascii="Arial" w:hAnsi="Arial" w:cs="Arial"/>
                <w:sz w:val="16"/>
                <w:szCs w:val="16"/>
              </w:rPr>
              <w:t>ourse grades</w:t>
            </w:r>
            <w:r w:rsidR="00F2130B">
              <w:rPr>
                <w:rFonts w:ascii="Arial" w:hAnsi="Arial" w:cs="Arial"/>
                <w:sz w:val="16"/>
                <w:szCs w:val="16"/>
              </w:rPr>
              <w:t xml:space="preserve"> or grades on multi-purpose assignments or tests,</w:t>
            </w:r>
            <w:r w:rsidR="00F2130B" w:rsidRPr="00354B2F">
              <w:rPr>
                <w:rFonts w:ascii="Arial" w:hAnsi="Arial" w:cs="Arial"/>
                <w:sz w:val="16"/>
                <w:szCs w:val="16"/>
              </w:rPr>
              <w:t xml:space="preserve"> or indirect measures</w:t>
            </w:r>
            <w:r w:rsidR="00F2130B">
              <w:rPr>
                <w:rFonts w:ascii="Arial" w:hAnsi="Arial" w:cs="Arial"/>
                <w:sz w:val="16"/>
                <w:szCs w:val="16"/>
              </w:rPr>
              <w:t>, are still used for some outcomes</w:t>
            </w:r>
            <w:r w:rsidR="00F2130B" w:rsidRPr="00354B2F">
              <w:rPr>
                <w:rFonts w:ascii="Arial" w:hAnsi="Arial" w:cs="Arial"/>
                <w:sz w:val="16"/>
                <w:szCs w:val="16"/>
              </w:rPr>
              <w:t>.</w:t>
            </w:r>
          </w:p>
        </w:tc>
        <w:tc>
          <w:tcPr>
            <w:tcW w:w="3420" w:type="dxa"/>
          </w:tcPr>
          <w:p w14:paraId="6C985223" w14:textId="77777777" w:rsidR="006C08CA" w:rsidRPr="00354B2F" w:rsidRDefault="006C08CA" w:rsidP="00DA36CA">
            <w:pPr>
              <w:pStyle w:val="TableParagraph"/>
              <w:ind w:left="103" w:right="86"/>
              <w:rPr>
                <w:rFonts w:ascii="Arial" w:hAnsi="Arial" w:cs="Arial"/>
                <w:sz w:val="16"/>
                <w:szCs w:val="16"/>
              </w:rPr>
            </w:pPr>
            <w:r w:rsidRPr="00354B2F">
              <w:rPr>
                <w:rFonts w:ascii="Arial" w:hAnsi="Arial" w:cs="Arial"/>
                <w:sz w:val="16"/>
                <w:szCs w:val="16"/>
              </w:rPr>
              <w:t xml:space="preserve">Direct measures are indicated for most </w:t>
            </w:r>
            <w:r w:rsidR="00F2130B">
              <w:rPr>
                <w:rFonts w:ascii="Arial" w:hAnsi="Arial" w:cs="Arial"/>
                <w:sz w:val="16"/>
                <w:szCs w:val="16"/>
              </w:rPr>
              <w:t>outcomes,</w:t>
            </w:r>
            <w:r w:rsidRPr="00354B2F">
              <w:rPr>
                <w:rFonts w:ascii="Arial" w:hAnsi="Arial" w:cs="Arial"/>
                <w:sz w:val="16"/>
                <w:szCs w:val="16"/>
              </w:rPr>
              <w:t xml:space="preserve"> with indirect assessments as supplemental. The measures are</w:t>
            </w:r>
            <w:r w:rsidR="00F2130B">
              <w:rPr>
                <w:rFonts w:ascii="Arial" w:hAnsi="Arial" w:cs="Arial"/>
                <w:sz w:val="16"/>
                <w:szCs w:val="16"/>
              </w:rPr>
              <w:t xml:space="preserve"> clearly focused &amp;</w:t>
            </w:r>
            <w:r w:rsidRPr="00354B2F">
              <w:rPr>
                <w:rFonts w:ascii="Arial" w:hAnsi="Arial" w:cs="Arial"/>
                <w:sz w:val="16"/>
                <w:szCs w:val="16"/>
              </w:rPr>
              <w:t xml:space="preserve"> appropriate for the objectives.</w:t>
            </w:r>
          </w:p>
        </w:tc>
        <w:tc>
          <w:tcPr>
            <w:tcW w:w="3600" w:type="dxa"/>
          </w:tcPr>
          <w:p w14:paraId="2A93EB8C" w14:textId="77777777" w:rsidR="006C08CA" w:rsidRPr="00354B2F" w:rsidRDefault="00F2130B" w:rsidP="00DA36CA">
            <w:pPr>
              <w:pStyle w:val="TableParagraph"/>
              <w:ind w:left="94"/>
              <w:rPr>
                <w:rFonts w:ascii="Arial" w:hAnsi="Arial" w:cs="Arial"/>
                <w:sz w:val="16"/>
                <w:szCs w:val="16"/>
              </w:rPr>
            </w:pPr>
            <w:r>
              <w:rPr>
                <w:rFonts w:ascii="Arial" w:hAnsi="Arial" w:cs="Arial"/>
                <w:sz w:val="16"/>
                <w:szCs w:val="16"/>
              </w:rPr>
              <w:t>D</w:t>
            </w:r>
            <w:r w:rsidR="006C08CA" w:rsidRPr="00354B2F">
              <w:rPr>
                <w:rFonts w:ascii="Arial" w:hAnsi="Arial" w:cs="Arial"/>
                <w:sz w:val="16"/>
                <w:szCs w:val="16"/>
              </w:rPr>
              <w:t xml:space="preserve">irect measures </w:t>
            </w:r>
            <w:r>
              <w:rPr>
                <w:rFonts w:ascii="Arial" w:hAnsi="Arial" w:cs="Arial"/>
                <w:sz w:val="16"/>
                <w:szCs w:val="16"/>
              </w:rPr>
              <w:t xml:space="preserve">are indicated </w:t>
            </w:r>
            <w:r w:rsidR="006C08CA" w:rsidRPr="00354B2F">
              <w:rPr>
                <w:rFonts w:ascii="Arial" w:hAnsi="Arial" w:cs="Arial"/>
                <w:sz w:val="16"/>
                <w:szCs w:val="16"/>
              </w:rPr>
              <w:t xml:space="preserve">for all </w:t>
            </w:r>
            <w:r>
              <w:rPr>
                <w:rFonts w:ascii="Arial" w:hAnsi="Arial" w:cs="Arial"/>
                <w:sz w:val="16"/>
                <w:szCs w:val="16"/>
              </w:rPr>
              <w:t>outcome</w:t>
            </w:r>
            <w:r w:rsidR="006C08CA" w:rsidRPr="00354B2F">
              <w:rPr>
                <w:rFonts w:ascii="Arial" w:hAnsi="Arial" w:cs="Arial"/>
                <w:sz w:val="16"/>
                <w:szCs w:val="16"/>
              </w:rPr>
              <w:t>s</w:t>
            </w:r>
            <w:r>
              <w:rPr>
                <w:rFonts w:ascii="Arial" w:hAnsi="Arial" w:cs="Arial"/>
                <w:sz w:val="16"/>
                <w:szCs w:val="16"/>
              </w:rPr>
              <w:t>,</w:t>
            </w:r>
            <w:r w:rsidR="006C08CA" w:rsidRPr="00354B2F">
              <w:rPr>
                <w:rFonts w:ascii="Arial" w:hAnsi="Arial" w:cs="Arial"/>
                <w:sz w:val="16"/>
                <w:szCs w:val="16"/>
              </w:rPr>
              <w:t xml:space="preserve"> with indirect assessments as supplemental. Measures are</w:t>
            </w:r>
            <w:r w:rsidR="00B27009">
              <w:rPr>
                <w:rFonts w:ascii="Arial" w:hAnsi="Arial" w:cs="Arial"/>
                <w:sz w:val="16"/>
                <w:szCs w:val="16"/>
              </w:rPr>
              <w:t xml:space="preserve"> clearly focused &amp;</w:t>
            </w:r>
            <w:r w:rsidR="006C08CA" w:rsidRPr="00354B2F">
              <w:rPr>
                <w:rFonts w:ascii="Arial" w:hAnsi="Arial" w:cs="Arial"/>
                <w:sz w:val="16"/>
                <w:szCs w:val="16"/>
              </w:rPr>
              <w:t xml:space="preserve"> ap</w:t>
            </w:r>
            <w:r w:rsidR="00B27009">
              <w:rPr>
                <w:rFonts w:ascii="Arial" w:hAnsi="Arial" w:cs="Arial"/>
                <w:sz w:val="16"/>
                <w:szCs w:val="16"/>
              </w:rPr>
              <w:t>propriate for the objectives &amp;</w:t>
            </w:r>
            <w:r w:rsidR="006C08CA" w:rsidRPr="00354B2F">
              <w:rPr>
                <w:rFonts w:ascii="Arial" w:hAnsi="Arial" w:cs="Arial"/>
                <w:sz w:val="16"/>
                <w:szCs w:val="16"/>
              </w:rPr>
              <w:t xml:space="preserve"> for the </w:t>
            </w:r>
            <w:r w:rsidR="00733F6C">
              <w:rPr>
                <w:rFonts w:ascii="Arial" w:hAnsi="Arial" w:cs="Arial"/>
                <w:sz w:val="16"/>
                <w:szCs w:val="16"/>
              </w:rPr>
              <w:t>course or degree level.</w:t>
            </w:r>
          </w:p>
        </w:tc>
      </w:tr>
      <w:tr w:rsidR="006C08CA" w14:paraId="3B3D45C4" w14:textId="77777777" w:rsidTr="00DA36CA">
        <w:trPr>
          <w:trHeight w:hRule="exact" w:val="1126"/>
        </w:trPr>
        <w:tc>
          <w:tcPr>
            <w:tcW w:w="1425" w:type="dxa"/>
            <w:shd w:val="clear" w:color="auto" w:fill="D9D9D9"/>
            <w:vAlign w:val="center"/>
          </w:tcPr>
          <w:p w14:paraId="11259A99" w14:textId="77777777" w:rsidR="00354B2F" w:rsidRDefault="006C08CA">
            <w:pPr>
              <w:pStyle w:val="TableParagraph"/>
              <w:ind w:left="103"/>
              <w:rPr>
                <w:rFonts w:ascii="Arial" w:hAnsi="Arial" w:cs="Arial"/>
                <w:b/>
                <w:sz w:val="18"/>
                <w:szCs w:val="18"/>
              </w:rPr>
            </w:pPr>
            <w:r w:rsidRPr="00354B2F">
              <w:rPr>
                <w:rFonts w:ascii="Arial" w:hAnsi="Arial" w:cs="Arial"/>
                <w:b/>
                <w:sz w:val="18"/>
                <w:szCs w:val="18"/>
              </w:rPr>
              <w:t xml:space="preserve">Assessment Plan/ </w:t>
            </w:r>
          </w:p>
          <w:p w14:paraId="6AA8AB2F" w14:textId="3FB7C111" w:rsidR="006C08CA" w:rsidRPr="00354B2F" w:rsidRDefault="006C08CA" w:rsidP="00EF7200">
            <w:pPr>
              <w:pStyle w:val="TableParagraph"/>
              <w:ind w:left="103"/>
              <w:rPr>
                <w:rFonts w:ascii="Arial" w:hAnsi="Arial" w:cs="Arial"/>
                <w:b/>
                <w:sz w:val="18"/>
                <w:szCs w:val="18"/>
              </w:rPr>
            </w:pPr>
            <w:r w:rsidRPr="00354B2F">
              <w:rPr>
                <w:rFonts w:ascii="Arial" w:hAnsi="Arial" w:cs="Arial"/>
                <w:b/>
                <w:sz w:val="18"/>
                <w:szCs w:val="18"/>
              </w:rPr>
              <w:t>Timeline</w:t>
            </w:r>
          </w:p>
        </w:tc>
        <w:tc>
          <w:tcPr>
            <w:tcW w:w="3240" w:type="dxa"/>
          </w:tcPr>
          <w:p w14:paraId="63BC0E7A" w14:textId="77777777" w:rsidR="006C08CA" w:rsidRPr="00354B2F" w:rsidRDefault="00B27009" w:rsidP="009D3B0D">
            <w:pPr>
              <w:pStyle w:val="TableParagraph"/>
              <w:ind w:left="91" w:right="141"/>
              <w:rPr>
                <w:rFonts w:ascii="Arial" w:hAnsi="Arial" w:cs="Arial"/>
                <w:sz w:val="16"/>
                <w:szCs w:val="16"/>
              </w:rPr>
            </w:pPr>
            <w:r>
              <w:rPr>
                <w:rFonts w:ascii="Arial" w:hAnsi="Arial" w:cs="Arial"/>
                <w:sz w:val="16"/>
                <w:szCs w:val="16"/>
              </w:rPr>
              <w:t>No timeline present, or f</w:t>
            </w:r>
            <w:r w:rsidR="006C08CA" w:rsidRPr="00354B2F">
              <w:rPr>
                <w:rFonts w:ascii="Arial" w:hAnsi="Arial" w:cs="Arial"/>
                <w:sz w:val="16"/>
                <w:szCs w:val="16"/>
              </w:rPr>
              <w:t>ew, i</w:t>
            </w:r>
            <w:r>
              <w:rPr>
                <w:rFonts w:ascii="Arial" w:hAnsi="Arial" w:cs="Arial"/>
                <w:sz w:val="16"/>
                <w:szCs w:val="16"/>
              </w:rPr>
              <w:t xml:space="preserve">f any, assessments are specified. </w:t>
            </w:r>
            <w:r w:rsidR="006C08CA" w:rsidRPr="00354B2F">
              <w:rPr>
                <w:rFonts w:ascii="Arial" w:hAnsi="Arial" w:cs="Arial"/>
                <w:sz w:val="16"/>
                <w:szCs w:val="16"/>
              </w:rPr>
              <w:t>If they are, activities are planned for one semester/year.</w:t>
            </w:r>
            <w:r>
              <w:rPr>
                <w:rFonts w:ascii="Arial" w:hAnsi="Arial" w:cs="Arial"/>
                <w:sz w:val="16"/>
                <w:szCs w:val="16"/>
              </w:rPr>
              <w:t xml:space="preserve"> </w:t>
            </w:r>
            <w:r w:rsidR="006C08CA" w:rsidRPr="00354B2F">
              <w:rPr>
                <w:rFonts w:ascii="Arial" w:hAnsi="Arial" w:cs="Arial"/>
                <w:sz w:val="16"/>
                <w:szCs w:val="16"/>
              </w:rPr>
              <w:t xml:space="preserve">Assessment of all the learning </w:t>
            </w:r>
            <w:r>
              <w:rPr>
                <w:rFonts w:ascii="Arial" w:hAnsi="Arial" w:cs="Arial"/>
                <w:sz w:val="16"/>
                <w:szCs w:val="16"/>
              </w:rPr>
              <w:t>outcomes would require more than 5</w:t>
            </w:r>
            <w:r w:rsidR="006C08CA" w:rsidRPr="00354B2F">
              <w:rPr>
                <w:rFonts w:ascii="Arial" w:hAnsi="Arial" w:cs="Arial"/>
                <w:sz w:val="16"/>
                <w:szCs w:val="16"/>
              </w:rPr>
              <w:t xml:space="preserve"> years</w:t>
            </w:r>
            <w:r>
              <w:rPr>
                <w:rFonts w:ascii="Arial" w:hAnsi="Arial" w:cs="Arial"/>
                <w:sz w:val="16"/>
                <w:szCs w:val="16"/>
              </w:rPr>
              <w:t xml:space="preserve"> or are packed into 1 year</w:t>
            </w:r>
            <w:r w:rsidR="006C08CA" w:rsidRPr="00354B2F">
              <w:rPr>
                <w:rFonts w:ascii="Arial" w:hAnsi="Arial" w:cs="Arial"/>
                <w:sz w:val="16"/>
                <w:szCs w:val="16"/>
              </w:rPr>
              <w:t>.</w:t>
            </w:r>
          </w:p>
        </w:tc>
        <w:tc>
          <w:tcPr>
            <w:tcW w:w="3060" w:type="dxa"/>
          </w:tcPr>
          <w:p w14:paraId="40844772" w14:textId="2E897EF7" w:rsidR="006C08CA" w:rsidRPr="00354B2F" w:rsidRDefault="006C08CA" w:rsidP="009D3B0D">
            <w:pPr>
              <w:pStyle w:val="TableParagraph"/>
              <w:spacing w:before="4"/>
              <w:ind w:left="103" w:right="80"/>
              <w:rPr>
                <w:rFonts w:ascii="Arial" w:hAnsi="Arial" w:cs="Arial"/>
                <w:sz w:val="16"/>
                <w:szCs w:val="16"/>
              </w:rPr>
            </w:pPr>
            <w:r w:rsidRPr="00354B2F">
              <w:rPr>
                <w:rFonts w:ascii="Arial" w:hAnsi="Arial" w:cs="Arial"/>
                <w:sz w:val="16"/>
                <w:szCs w:val="16"/>
              </w:rPr>
              <w:t>Some incomplete or missing elements of the timeline.</w:t>
            </w:r>
            <w:r w:rsidR="00B27009">
              <w:rPr>
                <w:rFonts w:ascii="Arial" w:hAnsi="Arial" w:cs="Arial"/>
                <w:sz w:val="16"/>
                <w:szCs w:val="16"/>
              </w:rPr>
              <w:t xml:space="preserve"> Assessment activity is distributed unevenl</w:t>
            </w:r>
            <w:r w:rsidR="00EF7200">
              <w:rPr>
                <w:rFonts w:ascii="Arial" w:hAnsi="Arial" w:cs="Arial"/>
                <w:sz w:val="16"/>
                <w:szCs w:val="16"/>
              </w:rPr>
              <w:t>y</w:t>
            </w:r>
            <w:r w:rsidR="00B27009">
              <w:rPr>
                <w:rFonts w:ascii="Arial" w:hAnsi="Arial" w:cs="Arial"/>
                <w:sz w:val="16"/>
                <w:szCs w:val="16"/>
              </w:rPr>
              <w:t xml:space="preserve">, with some </w:t>
            </w:r>
            <w:r w:rsidRPr="00354B2F">
              <w:rPr>
                <w:rFonts w:ascii="Arial" w:hAnsi="Arial" w:cs="Arial"/>
                <w:sz w:val="16"/>
                <w:szCs w:val="16"/>
              </w:rPr>
              <w:t>lapses</w:t>
            </w:r>
            <w:r w:rsidR="00B27009">
              <w:rPr>
                <w:rFonts w:ascii="Arial" w:hAnsi="Arial" w:cs="Arial"/>
                <w:sz w:val="16"/>
                <w:szCs w:val="16"/>
              </w:rPr>
              <w:t xml:space="preserve"> in activity</w:t>
            </w:r>
            <w:r w:rsidRPr="00354B2F">
              <w:rPr>
                <w:rFonts w:ascii="Arial" w:hAnsi="Arial" w:cs="Arial"/>
                <w:sz w:val="16"/>
                <w:szCs w:val="16"/>
              </w:rPr>
              <w:t>.</w:t>
            </w:r>
            <w:r w:rsidR="00B27009">
              <w:rPr>
                <w:rFonts w:ascii="Arial" w:hAnsi="Arial" w:cs="Arial"/>
                <w:sz w:val="16"/>
                <w:szCs w:val="16"/>
              </w:rPr>
              <w:t xml:space="preserve"> No clear plan for assessment all PLOs within 5 years.</w:t>
            </w:r>
          </w:p>
        </w:tc>
        <w:tc>
          <w:tcPr>
            <w:tcW w:w="3420" w:type="dxa"/>
          </w:tcPr>
          <w:p w14:paraId="2DB5B42F" w14:textId="77777777" w:rsidR="006C08CA" w:rsidRPr="00354B2F" w:rsidRDefault="006C08CA" w:rsidP="00DA36CA">
            <w:pPr>
              <w:pStyle w:val="TableParagraph"/>
              <w:ind w:left="103" w:right="86"/>
              <w:rPr>
                <w:rFonts w:ascii="Arial" w:hAnsi="Arial" w:cs="Arial"/>
                <w:sz w:val="16"/>
                <w:szCs w:val="16"/>
              </w:rPr>
            </w:pPr>
            <w:r w:rsidRPr="00354B2F">
              <w:rPr>
                <w:rFonts w:ascii="Arial" w:hAnsi="Arial" w:cs="Arial"/>
                <w:sz w:val="16"/>
                <w:szCs w:val="16"/>
              </w:rPr>
              <w:t>Most elements of a workable timeline are included. There may be an uneven distr</w:t>
            </w:r>
            <w:r w:rsidR="00B27009">
              <w:rPr>
                <w:rFonts w:ascii="Arial" w:hAnsi="Arial" w:cs="Arial"/>
                <w:sz w:val="16"/>
                <w:szCs w:val="16"/>
              </w:rPr>
              <w:t xml:space="preserve">ibution of assessment activity, or an occasional </w:t>
            </w:r>
            <w:r w:rsidRPr="00354B2F">
              <w:rPr>
                <w:rFonts w:ascii="Arial" w:hAnsi="Arial" w:cs="Arial"/>
                <w:sz w:val="16"/>
                <w:szCs w:val="16"/>
              </w:rPr>
              <w:t>lapse in activity or planned activity.</w:t>
            </w:r>
            <w:r w:rsidR="00B27009">
              <w:rPr>
                <w:rFonts w:ascii="Arial" w:hAnsi="Arial" w:cs="Arial"/>
                <w:sz w:val="16"/>
                <w:szCs w:val="16"/>
              </w:rPr>
              <w:t xml:space="preserve"> The plan shows a clear path to assessing all PLOs with 5 years.</w:t>
            </w:r>
          </w:p>
        </w:tc>
        <w:tc>
          <w:tcPr>
            <w:tcW w:w="3600" w:type="dxa"/>
          </w:tcPr>
          <w:p w14:paraId="2ECE4BC3" w14:textId="77777777" w:rsidR="006C08CA" w:rsidRPr="00354B2F" w:rsidRDefault="006C08CA" w:rsidP="00EF7200">
            <w:pPr>
              <w:pStyle w:val="TableParagraph"/>
              <w:ind w:left="94"/>
              <w:rPr>
                <w:rFonts w:ascii="Arial" w:hAnsi="Arial" w:cs="Arial"/>
                <w:sz w:val="16"/>
                <w:szCs w:val="16"/>
              </w:rPr>
            </w:pPr>
            <w:r w:rsidRPr="00354B2F">
              <w:rPr>
                <w:rFonts w:ascii="Arial" w:hAnsi="Arial" w:cs="Arial"/>
                <w:sz w:val="16"/>
                <w:szCs w:val="16"/>
              </w:rPr>
              <w:t xml:space="preserve">The timeline covers a reasonable time period within which all the objectives will be measured. There is an even distribution of assessment activity with no lapses in activity or planned activity. </w:t>
            </w:r>
            <w:r w:rsidR="00B27009">
              <w:rPr>
                <w:rFonts w:ascii="Arial" w:hAnsi="Arial" w:cs="Arial"/>
                <w:sz w:val="16"/>
                <w:szCs w:val="16"/>
              </w:rPr>
              <w:t>The plan includes assessment at all appropriate levels.</w:t>
            </w:r>
          </w:p>
        </w:tc>
      </w:tr>
      <w:tr w:rsidR="006C08CA" w14:paraId="5AF67392" w14:textId="77777777" w:rsidTr="003B5811">
        <w:trPr>
          <w:trHeight w:hRule="exact" w:val="811"/>
        </w:trPr>
        <w:tc>
          <w:tcPr>
            <w:tcW w:w="1425" w:type="dxa"/>
            <w:shd w:val="clear" w:color="auto" w:fill="D9D9D9"/>
            <w:vAlign w:val="center"/>
          </w:tcPr>
          <w:p w14:paraId="38AA4672" w14:textId="77777777" w:rsidR="006C08CA" w:rsidRPr="00354B2F" w:rsidRDefault="006C08CA" w:rsidP="00EF7200">
            <w:pPr>
              <w:pStyle w:val="TableParagraph"/>
              <w:ind w:left="103" w:right="165"/>
              <w:rPr>
                <w:rFonts w:ascii="Arial" w:hAnsi="Arial" w:cs="Arial"/>
                <w:b/>
                <w:sz w:val="18"/>
                <w:szCs w:val="18"/>
              </w:rPr>
            </w:pPr>
            <w:r w:rsidRPr="00354B2F">
              <w:rPr>
                <w:rFonts w:ascii="Arial" w:hAnsi="Arial" w:cs="Arial"/>
                <w:b/>
                <w:sz w:val="18"/>
                <w:szCs w:val="18"/>
              </w:rPr>
              <w:t>Participation &amp; Engagement</w:t>
            </w:r>
          </w:p>
        </w:tc>
        <w:tc>
          <w:tcPr>
            <w:tcW w:w="3240" w:type="dxa"/>
          </w:tcPr>
          <w:p w14:paraId="775D5FDF" w14:textId="77777777" w:rsidR="006C08CA" w:rsidRPr="00354B2F" w:rsidRDefault="001910C8" w:rsidP="009D3B0D">
            <w:pPr>
              <w:pStyle w:val="TableParagraph"/>
              <w:ind w:left="91" w:right="141"/>
              <w:rPr>
                <w:rFonts w:ascii="Arial" w:hAnsi="Arial" w:cs="Arial"/>
                <w:sz w:val="16"/>
                <w:szCs w:val="16"/>
              </w:rPr>
            </w:pPr>
            <w:r>
              <w:rPr>
                <w:rFonts w:ascii="Arial" w:hAnsi="Arial" w:cs="Arial"/>
                <w:sz w:val="16"/>
                <w:szCs w:val="16"/>
              </w:rPr>
              <w:t>No participation by faculty other than the Assessment Coordinator. Little or no engagement with assessment &amp; ACERT meetings or events.</w:t>
            </w:r>
          </w:p>
        </w:tc>
        <w:tc>
          <w:tcPr>
            <w:tcW w:w="3060" w:type="dxa"/>
          </w:tcPr>
          <w:p w14:paraId="5433F3C2" w14:textId="77777777" w:rsidR="006C08CA" w:rsidRPr="00354B2F" w:rsidRDefault="001910C8" w:rsidP="009D3B0D">
            <w:pPr>
              <w:pStyle w:val="TableParagraph"/>
              <w:ind w:left="103" w:right="80"/>
              <w:rPr>
                <w:rFonts w:ascii="Arial" w:hAnsi="Arial" w:cs="Arial"/>
                <w:sz w:val="16"/>
                <w:szCs w:val="16"/>
              </w:rPr>
            </w:pPr>
            <w:r>
              <w:rPr>
                <w:rFonts w:ascii="Arial" w:hAnsi="Arial" w:cs="Arial"/>
                <w:sz w:val="16"/>
                <w:szCs w:val="16"/>
              </w:rPr>
              <w:t>One or two others beyond the Assessment Coordinator participate in assessment; some engagement with assessment &amp; ACERT events.</w:t>
            </w:r>
          </w:p>
        </w:tc>
        <w:tc>
          <w:tcPr>
            <w:tcW w:w="3420" w:type="dxa"/>
          </w:tcPr>
          <w:p w14:paraId="681B3C28" w14:textId="77777777" w:rsidR="006C08CA" w:rsidRPr="00354B2F" w:rsidRDefault="007849A6" w:rsidP="00DA36CA">
            <w:pPr>
              <w:pStyle w:val="TableParagraph"/>
              <w:ind w:left="103" w:right="86"/>
              <w:rPr>
                <w:rFonts w:ascii="Arial" w:hAnsi="Arial" w:cs="Arial"/>
                <w:sz w:val="16"/>
                <w:szCs w:val="16"/>
              </w:rPr>
            </w:pPr>
            <w:r>
              <w:rPr>
                <w:rFonts w:ascii="Arial" w:hAnsi="Arial" w:cs="Arial"/>
                <w:sz w:val="16"/>
                <w:szCs w:val="16"/>
              </w:rPr>
              <w:t>Widespread p</w:t>
            </w:r>
            <w:r w:rsidR="001910C8" w:rsidRPr="001910C8">
              <w:rPr>
                <w:rFonts w:ascii="Arial" w:hAnsi="Arial" w:cs="Arial"/>
                <w:sz w:val="16"/>
                <w:szCs w:val="16"/>
              </w:rPr>
              <w:t>articipation in assessment activities.</w:t>
            </w:r>
            <w:r w:rsidR="001910C8">
              <w:rPr>
                <w:rFonts w:ascii="Arial" w:hAnsi="Arial" w:cs="Arial"/>
                <w:sz w:val="16"/>
                <w:szCs w:val="16"/>
              </w:rPr>
              <w:t xml:space="preserve"> Substantial participation in assessment &amp; ACERT meetings &amp; events.</w:t>
            </w:r>
          </w:p>
        </w:tc>
        <w:tc>
          <w:tcPr>
            <w:tcW w:w="3600" w:type="dxa"/>
          </w:tcPr>
          <w:p w14:paraId="77DFACD6" w14:textId="77777777" w:rsidR="006C08CA" w:rsidRPr="00354B2F" w:rsidRDefault="007849A6" w:rsidP="00EF7200">
            <w:pPr>
              <w:pStyle w:val="TableParagraph"/>
              <w:ind w:left="94"/>
              <w:rPr>
                <w:rFonts w:ascii="Arial" w:hAnsi="Arial" w:cs="Arial"/>
                <w:sz w:val="16"/>
                <w:szCs w:val="16"/>
              </w:rPr>
            </w:pPr>
            <w:r>
              <w:rPr>
                <w:rFonts w:ascii="Arial" w:hAnsi="Arial" w:cs="Arial"/>
                <w:sz w:val="16"/>
                <w:szCs w:val="16"/>
              </w:rPr>
              <w:t>Widespread p</w:t>
            </w:r>
            <w:r w:rsidRPr="001910C8">
              <w:rPr>
                <w:rFonts w:ascii="Arial" w:hAnsi="Arial" w:cs="Arial"/>
                <w:sz w:val="16"/>
                <w:szCs w:val="16"/>
              </w:rPr>
              <w:t>articipation in assessment activities</w:t>
            </w:r>
            <w:r>
              <w:rPr>
                <w:rFonts w:ascii="Arial" w:hAnsi="Arial" w:cs="Arial"/>
                <w:sz w:val="16"/>
                <w:szCs w:val="16"/>
              </w:rPr>
              <w:t xml:space="preserve">, </w:t>
            </w:r>
            <w:r w:rsidR="001910C8">
              <w:rPr>
                <w:rFonts w:ascii="Arial" w:hAnsi="Arial" w:cs="Arial"/>
                <w:sz w:val="16"/>
                <w:szCs w:val="16"/>
              </w:rPr>
              <w:t>with</w:t>
            </w:r>
            <w:r w:rsidR="001910C8" w:rsidRPr="001910C8">
              <w:rPr>
                <w:rFonts w:ascii="Arial" w:hAnsi="Arial" w:cs="Arial"/>
                <w:sz w:val="16"/>
                <w:szCs w:val="16"/>
              </w:rPr>
              <w:t xml:space="preserve"> coordinated efforts.</w:t>
            </w:r>
            <w:r w:rsidR="001910C8">
              <w:rPr>
                <w:rFonts w:ascii="Arial" w:hAnsi="Arial" w:cs="Arial"/>
                <w:sz w:val="16"/>
                <w:szCs w:val="16"/>
              </w:rPr>
              <w:t xml:space="preserve"> Substantial participation &amp; leadership in assessment &amp; ACERT events, including presentations.</w:t>
            </w:r>
          </w:p>
        </w:tc>
      </w:tr>
      <w:tr w:rsidR="006C08CA" w14:paraId="667E7B7A" w14:textId="77777777" w:rsidTr="00DA36CA">
        <w:trPr>
          <w:trHeight w:hRule="exact" w:val="1351"/>
        </w:trPr>
        <w:tc>
          <w:tcPr>
            <w:tcW w:w="1425" w:type="dxa"/>
            <w:shd w:val="clear" w:color="auto" w:fill="D9D9D9"/>
            <w:vAlign w:val="center"/>
          </w:tcPr>
          <w:p w14:paraId="48F4F03D" w14:textId="7D857164" w:rsidR="006C08CA" w:rsidRPr="00354B2F" w:rsidRDefault="003B5811">
            <w:pPr>
              <w:pStyle w:val="TableParagraph"/>
              <w:spacing w:before="194"/>
              <w:ind w:left="103"/>
              <w:rPr>
                <w:rFonts w:ascii="Arial" w:hAnsi="Arial" w:cs="Arial"/>
                <w:b/>
                <w:sz w:val="18"/>
                <w:szCs w:val="18"/>
              </w:rPr>
            </w:pPr>
            <w:r>
              <w:rPr>
                <w:rFonts w:ascii="Arial" w:hAnsi="Arial" w:cs="Arial"/>
                <w:b/>
                <w:sz w:val="18"/>
                <w:szCs w:val="18"/>
              </w:rPr>
              <w:t>R</w:t>
            </w:r>
            <w:r w:rsidR="006C08CA" w:rsidRPr="00354B2F">
              <w:rPr>
                <w:rFonts w:ascii="Arial" w:hAnsi="Arial" w:cs="Arial"/>
                <w:b/>
                <w:sz w:val="18"/>
                <w:szCs w:val="18"/>
              </w:rPr>
              <w:t xml:space="preserve">esults of </w:t>
            </w:r>
            <w:r w:rsidR="00354B2F" w:rsidRPr="00354B2F">
              <w:rPr>
                <w:rFonts w:ascii="Arial" w:hAnsi="Arial" w:cs="Arial"/>
                <w:b/>
                <w:w w:val="95"/>
                <w:sz w:val="18"/>
                <w:szCs w:val="18"/>
              </w:rPr>
              <w:t>A</w:t>
            </w:r>
            <w:r w:rsidR="006C08CA" w:rsidRPr="00354B2F">
              <w:rPr>
                <w:rFonts w:ascii="Arial" w:hAnsi="Arial" w:cs="Arial"/>
                <w:b/>
                <w:w w:val="95"/>
                <w:sz w:val="18"/>
                <w:szCs w:val="18"/>
              </w:rPr>
              <w:t>ssessments</w:t>
            </w:r>
          </w:p>
        </w:tc>
        <w:tc>
          <w:tcPr>
            <w:tcW w:w="3240" w:type="dxa"/>
          </w:tcPr>
          <w:p w14:paraId="77B133D7" w14:textId="77777777" w:rsidR="006C08CA" w:rsidRPr="00354B2F" w:rsidRDefault="006C08CA" w:rsidP="009D3B0D">
            <w:pPr>
              <w:pStyle w:val="TableParagraph"/>
              <w:ind w:left="91" w:right="106"/>
              <w:rPr>
                <w:rFonts w:ascii="Arial" w:hAnsi="Arial" w:cs="Arial"/>
                <w:sz w:val="16"/>
                <w:szCs w:val="16"/>
              </w:rPr>
            </w:pPr>
            <w:r w:rsidRPr="00354B2F">
              <w:rPr>
                <w:rFonts w:ascii="Arial" w:hAnsi="Arial" w:cs="Arial"/>
                <w:sz w:val="16"/>
                <w:szCs w:val="16"/>
              </w:rPr>
              <w:t>Few, if any</w:t>
            </w:r>
            <w:r w:rsidR="007849A6">
              <w:rPr>
                <w:rFonts w:ascii="Arial" w:hAnsi="Arial" w:cs="Arial"/>
                <w:sz w:val="16"/>
                <w:szCs w:val="16"/>
              </w:rPr>
              <w:t>,</w:t>
            </w:r>
            <w:r w:rsidRPr="00354B2F">
              <w:rPr>
                <w:rFonts w:ascii="Arial" w:hAnsi="Arial" w:cs="Arial"/>
                <w:sz w:val="16"/>
                <w:szCs w:val="16"/>
              </w:rPr>
              <w:t xml:space="preserve"> results are reported</w:t>
            </w:r>
            <w:r w:rsidR="007849A6">
              <w:rPr>
                <w:rFonts w:ascii="Arial" w:hAnsi="Arial" w:cs="Arial"/>
                <w:sz w:val="16"/>
                <w:szCs w:val="16"/>
              </w:rPr>
              <w:t xml:space="preserve">, with little or no </w:t>
            </w:r>
            <w:r w:rsidRPr="00354B2F">
              <w:rPr>
                <w:rFonts w:ascii="Arial" w:hAnsi="Arial" w:cs="Arial"/>
                <w:sz w:val="16"/>
                <w:szCs w:val="16"/>
              </w:rPr>
              <w:t>narrative. It is not evident how reported levels of achievement (e.g. “The majority of students did well”) should be interpreted. Re</w:t>
            </w:r>
            <w:r w:rsidR="007849A6">
              <w:rPr>
                <w:rFonts w:ascii="Arial" w:hAnsi="Arial" w:cs="Arial"/>
                <w:sz w:val="16"/>
                <w:szCs w:val="16"/>
              </w:rPr>
              <w:t xml:space="preserve">sults are mostly overall </w:t>
            </w:r>
            <w:r w:rsidRPr="00354B2F">
              <w:rPr>
                <w:rFonts w:ascii="Arial" w:hAnsi="Arial" w:cs="Arial"/>
                <w:sz w:val="16"/>
                <w:szCs w:val="16"/>
              </w:rPr>
              <w:t>grades</w:t>
            </w:r>
            <w:r w:rsidR="007849A6">
              <w:rPr>
                <w:rFonts w:ascii="Arial" w:hAnsi="Arial" w:cs="Arial"/>
                <w:sz w:val="16"/>
                <w:szCs w:val="16"/>
              </w:rPr>
              <w:t xml:space="preserve"> or achievement levels, without elaboration.</w:t>
            </w:r>
          </w:p>
        </w:tc>
        <w:tc>
          <w:tcPr>
            <w:tcW w:w="3060" w:type="dxa"/>
          </w:tcPr>
          <w:p w14:paraId="641EBD95" w14:textId="77777777" w:rsidR="006C08CA" w:rsidRPr="00354B2F" w:rsidRDefault="006C08CA" w:rsidP="009D3B0D">
            <w:pPr>
              <w:pStyle w:val="TableParagraph"/>
              <w:ind w:left="103" w:right="80"/>
              <w:rPr>
                <w:rFonts w:ascii="Arial" w:hAnsi="Arial" w:cs="Arial"/>
                <w:sz w:val="16"/>
                <w:szCs w:val="16"/>
              </w:rPr>
            </w:pPr>
            <w:r w:rsidRPr="00354B2F">
              <w:rPr>
                <w:rFonts w:ascii="Arial" w:hAnsi="Arial" w:cs="Arial"/>
                <w:sz w:val="16"/>
                <w:szCs w:val="16"/>
              </w:rPr>
              <w:t>Some results are reported</w:t>
            </w:r>
            <w:r w:rsidR="007849A6">
              <w:rPr>
                <w:rFonts w:ascii="Arial" w:hAnsi="Arial" w:cs="Arial"/>
                <w:sz w:val="16"/>
                <w:szCs w:val="16"/>
              </w:rPr>
              <w:t xml:space="preserve">, but don’t </w:t>
            </w:r>
            <w:r w:rsidRPr="00354B2F">
              <w:rPr>
                <w:rFonts w:ascii="Arial" w:hAnsi="Arial" w:cs="Arial"/>
                <w:sz w:val="16"/>
                <w:szCs w:val="16"/>
              </w:rPr>
              <w:t>clearly indicate levels of learning. It is not always evident how reported levels of achievement (e.g. “The majority of students did well”) should be interpreted by the reader. Results include course grades</w:t>
            </w:r>
            <w:r w:rsidR="007849A6">
              <w:rPr>
                <w:rFonts w:ascii="Arial" w:hAnsi="Arial" w:cs="Arial"/>
                <w:sz w:val="16"/>
                <w:szCs w:val="16"/>
              </w:rPr>
              <w:t>, with little or no elaboration</w:t>
            </w:r>
            <w:r w:rsidRPr="00354B2F">
              <w:rPr>
                <w:rFonts w:ascii="Arial" w:hAnsi="Arial" w:cs="Arial"/>
                <w:sz w:val="16"/>
                <w:szCs w:val="16"/>
              </w:rPr>
              <w:t>.</w:t>
            </w:r>
          </w:p>
        </w:tc>
        <w:tc>
          <w:tcPr>
            <w:tcW w:w="3420" w:type="dxa"/>
          </w:tcPr>
          <w:p w14:paraId="0A5BEE59" w14:textId="77777777" w:rsidR="006C08CA" w:rsidRPr="00354B2F" w:rsidRDefault="006C08CA" w:rsidP="00DA36CA">
            <w:pPr>
              <w:pStyle w:val="TableParagraph"/>
              <w:ind w:left="103" w:right="86"/>
              <w:rPr>
                <w:rFonts w:ascii="Arial" w:hAnsi="Arial" w:cs="Arial"/>
                <w:sz w:val="16"/>
                <w:szCs w:val="16"/>
              </w:rPr>
            </w:pPr>
            <w:r w:rsidRPr="00354B2F">
              <w:rPr>
                <w:rFonts w:ascii="Arial" w:hAnsi="Arial" w:cs="Arial"/>
                <w:sz w:val="16"/>
                <w:szCs w:val="16"/>
              </w:rPr>
              <w:t>Results are reported for most assessments as numerical data or other clear indicators</w:t>
            </w:r>
            <w:r w:rsidR="007849A6">
              <w:rPr>
                <w:rFonts w:ascii="Arial" w:hAnsi="Arial" w:cs="Arial"/>
                <w:sz w:val="16"/>
                <w:szCs w:val="16"/>
              </w:rPr>
              <w:t>, with a brief narrative explanation</w:t>
            </w:r>
            <w:r w:rsidRPr="00354B2F">
              <w:rPr>
                <w:rFonts w:ascii="Arial" w:hAnsi="Arial" w:cs="Arial"/>
                <w:sz w:val="16"/>
                <w:szCs w:val="16"/>
              </w:rPr>
              <w:t>. Levels of achievement are generally clearly reported for the external reader, although there may be some need for clarification.</w:t>
            </w:r>
          </w:p>
        </w:tc>
        <w:tc>
          <w:tcPr>
            <w:tcW w:w="3600" w:type="dxa"/>
          </w:tcPr>
          <w:p w14:paraId="03D3916B" w14:textId="77777777" w:rsidR="006C08CA" w:rsidRPr="00354B2F" w:rsidRDefault="006C08CA" w:rsidP="00DA36CA">
            <w:pPr>
              <w:pStyle w:val="TableParagraph"/>
              <w:ind w:left="94"/>
              <w:rPr>
                <w:rFonts w:ascii="Arial" w:hAnsi="Arial" w:cs="Arial"/>
                <w:sz w:val="16"/>
                <w:szCs w:val="16"/>
              </w:rPr>
            </w:pPr>
            <w:r w:rsidRPr="00354B2F">
              <w:rPr>
                <w:rFonts w:ascii="Arial" w:hAnsi="Arial" w:cs="Arial"/>
                <w:sz w:val="16"/>
                <w:szCs w:val="16"/>
              </w:rPr>
              <w:t>Results are reported for all assessments as numerical data or other clear indicators</w:t>
            </w:r>
            <w:r w:rsidR="007849A6">
              <w:rPr>
                <w:rFonts w:ascii="Arial" w:hAnsi="Arial" w:cs="Arial"/>
                <w:sz w:val="16"/>
                <w:szCs w:val="16"/>
              </w:rPr>
              <w:t>, with detailed narrative explanation</w:t>
            </w:r>
            <w:r w:rsidRPr="00354B2F">
              <w:rPr>
                <w:rFonts w:ascii="Arial" w:hAnsi="Arial" w:cs="Arial"/>
                <w:sz w:val="16"/>
                <w:szCs w:val="16"/>
              </w:rPr>
              <w:t>. Levels of achievement are clearly interpreted for the reader. External reader can be confident that valid assessment took place.</w:t>
            </w:r>
          </w:p>
        </w:tc>
      </w:tr>
      <w:tr w:rsidR="006C08CA" w14:paraId="2722C019" w14:textId="77777777" w:rsidTr="00DA36CA">
        <w:trPr>
          <w:trHeight w:hRule="exact" w:val="1162"/>
        </w:trPr>
        <w:tc>
          <w:tcPr>
            <w:tcW w:w="1425" w:type="dxa"/>
            <w:shd w:val="clear" w:color="auto" w:fill="D9D9D9"/>
            <w:vAlign w:val="center"/>
          </w:tcPr>
          <w:p w14:paraId="37D3124B" w14:textId="6BD8A537" w:rsidR="006C08CA" w:rsidRPr="00354B2F" w:rsidRDefault="00EF7200" w:rsidP="00EF7200">
            <w:pPr>
              <w:pStyle w:val="TableParagraph"/>
              <w:ind w:left="103" w:right="329"/>
              <w:rPr>
                <w:rFonts w:ascii="Arial" w:hAnsi="Arial" w:cs="Arial"/>
                <w:b/>
                <w:sz w:val="18"/>
                <w:szCs w:val="18"/>
              </w:rPr>
            </w:pPr>
            <w:r>
              <w:rPr>
                <w:rFonts w:ascii="Arial" w:hAnsi="Arial" w:cs="Arial"/>
                <w:b/>
                <w:sz w:val="18"/>
                <w:szCs w:val="18"/>
              </w:rPr>
              <w:t>Use of Results</w:t>
            </w:r>
          </w:p>
        </w:tc>
        <w:tc>
          <w:tcPr>
            <w:tcW w:w="3240" w:type="dxa"/>
          </w:tcPr>
          <w:p w14:paraId="3771A369" w14:textId="77777777" w:rsidR="006C08CA" w:rsidRPr="00354B2F" w:rsidRDefault="007849A6" w:rsidP="009D3B0D">
            <w:pPr>
              <w:pStyle w:val="TableParagraph"/>
              <w:ind w:left="91" w:right="141"/>
              <w:rPr>
                <w:rFonts w:ascii="Arial" w:hAnsi="Arial" w:cs="Arial"/>
                <w:sz w:val="16"/>
                <w:szCs w:val="16"/>
              </w:rPr>
            </w:pPr>
            <w:r>
              <w:rPr>
                <w:rFonts w:ascii="Arial" w:hAnsi="Arial" w:cs="Arial"/>
                <w:sz w:val="16"/>
                <w:szCs w:val="16"/>
              </w:rPr>
              <w:t>No</w:t>
            </w:r>
            <w:r w:rsidR="006C08CA" w:rsidRPr="00354B2F">
              <w:rPr>
                <w:rFonts w:ascii="Arial" w:hAnsi="Arial" w:cs="Arial"/>
                <w:sz w:val="16"/>
                <w:szCs w:val="16"/>
              </w:rPr>
              <w:t xml:space="preserve"> changes are reported as a result of assessment</w:t>
            </w:r>
            <w:r>
              <w:rPr>
                <w:rFonts w:ascii="Arial" w:hAnsi="Arial" w:cs="Arial"/>
                <w:sz w:val="16"/>
                <w:szCs w:val="16"/>
              </w:rPr>
              <w:t xml:space="preserve"> or reported c</w:t>
            </w:r>
            <w:r w:rsidR="006C08CA" w:rsidRPr="00354B2F">
              <w:rPr>
                <w:rFonts w:ascii="Arial" w:hAnsi="Arial" w:cs="Arial"/>
                <w:sz w:val="16"/>
                <w:szCs w:val="16"/>
              </w:rPr>
              <w:t>hanges do not connect to assessment results or back to objectives.</w:t>
            </w:r>
            <w:r>
              <w:rPr>
                <w:rFonts w:ascii="Arial" w:hAnsi="Arial" w:cs="Arial"/>
                <w:sz w:val="16"/>
                <w:szCs w:val="16"/>
              </w:rPr>
              <w:t xml:space="preserve"> No follow-up on previous changes.</w:t>
            </w:r>
          </w:p>
        </w:tc>
        <w:tc>
          <w:tcPr>
            <w:tcW w:w="3060" w:type="dxa"/>
          </w:tcPr>
          <w:p w14:paraId="1D96B6A8" w14:textId="77777777" w:rsidR="006C08CA" w:rsidRPr="00354B2F" w:rsidRDefault="006C08CA" w:rsidP="009D3B0D">
            <w:pPr>
              <w:pStyle w:val="TableParagraph"/>
              <w:ind w:left="103" w:right="80"/>
              <w:rPr>
                <w:rFonts w:ascii="Arial" w:hAnsi="Arial" w:cs="Arial"/>
                <w:sz w:val="16"/>
                <w:szCs w:val="16"/>
              </w:rPr>
            </w:pPr>
            <w:r w:rsidRPr="00354B2F">
              <w:rPr>
                <w:rFonts w:ascii="Arial" w:hAnsi="Arial" w:cs="Arial"/>
                <w:sz w:val="16"/>
                <w:szCs w:val="16"/>
              </w:rPr>
              <w:t>Some changes/planned changes are reported, but they do not necessarily connect to assessment results or back to objectives.</w:t>
            </w:r>
            <w:r w:rsidR="007849A6">
              <w:rPr>
                <w:rFonts w:ascii="Arial" w:hAnsi="Arial" w:cs="Arial"/>
                <w:sz w:val="16"/>
                <w:szCs w:val="16"/>
              </w:rPr>
              <w:t xml:space="preserve"> No follow-up on previous changes.</w:t>
            </w:r>
          </w:p>
        </w:tc>
        <w:tc>
          <w:tcPr>
            <w:tcW w:w="3420" w:type="dxa"/>
          </w:tcPr>
          <w:p w14:paraId="39EA17C2" w14:textId="77777777" w:rsidR="006C08CA" w:rsidRPr="00354B2F" w:rsidRDefault="006C08CA" w:rsidP="00EF7200">
            <w:pPr>
              <w:pStyle w:val="TableParagraph"/>
              <w:ind w:left="103" w:right="86"/>
              <w:rPr>
                <w:rFonts w:ascii="Arial" w:hAnsi="Arial" w:cs="Arial"/>
                <w:sz w:val="16"/>
                <w:szCs w:val="16"/>
              </w:rPr>
            </w:pPr>
            <w:r w:rsidRPr="00354B2F">
              <w:rPr>
                <w:rFonts w:ascii="Arial" w:hAnsi="Arial" w:cs="Arial"/>
                <w:sz w:val="16"/>
                <w:szCs w:val="16"/>
              </w:rPr>
              <w:t>Changes/planned changes are reported for most assessments. They relate to assessment results and to the objective assessed. Where no changes are planned, non-action is supported by reported results.</w:t>
            </w:r>
            <w:r w:rsidR="007849A6">
              <w:rPr>
                <w:rFonts w:ascii="Arial" w:hAnsi="Arial" w:cs="Arial"/>
                <w:sz w:val="16"/>
                <w:szCs w:val="16"/>
              </w:rPr>
              <w:t xml:space="preserve"> Some follow-up on previous changes.</w:t>
            </w:r>
          </w:p>
        </w:tc>
        <w:tc>
          <w:tcPr>
            <w:tcW w:w="3600" w:type="dxa"/>
          </w:tcPr>
          <w:p w14:paraId="649E4750" w14:textId="77777777" w:rsidR="006C08CA" w:rsidRPr="00354B2F" w:rsidRDefault="006C08CA" w:rsidP="00DA36CA">
            <w:pPr>
              <w:pStyle w:val="TableParagraph"/>
              <w:ind w:left="94"/>
              <w:rPr>
                <w:rFonts w:ascii="Arial" w:hAnsi="Arial" w:cs="Arial"/>
                <w:sz w:val="16"/>
                <w:szCs w:val="16"/>
              </w:rPr>
            </w:pPr>
            <w:r w:rsidRPr="00354B2F">
              <w:rPr>
                <w:rFonts w:ascii="Arial" w:hAnsi="Arial" w:cs="Arial"/>
                <w:sz w:val="16"/>
                <w:szCs w:val="16"/>
              </w:rPr>
              <w:t xml:space="preserve">Changes/planned changes described are clearly based on assessment results and </w:t>
            </w:r>
            <w:r w:rsidR="007849A6">
              <w:rPr>
                <w:rFonts w:ascii="Arial" w:hAnsi="Arial" w:cs="Arial"/>
                <w:sz w:val="16"/>
                <w:szCs w:val="16"/>
              </w:rPr>
              <w:t xml:space="preserve">relate </w:t>
            </w:r>
            <w:r w:rsidRPr="00354B2F">
              <w:rPr>
                <w:rFonts w:ascii="Arial" w:hAnsi="Arial" w:cs="Arial"/>
                <w:sz w:val="16"/>
                <w:szCs w:val="16"/>
              </w:rPr>
              <w:t>directly back to the objective. Where no changes are planned, non-action is supported by reported results.</w:t>
            </w:r>
            <w:r w:rsidR="007849A6">
              <w:rPr>
                <w:rFonts w:ascii="Arial" w:hAnsi="Arial" w:cs="Arial"/>
                <w:sz w:val="16"/>
                <w:szCs w:val="16"/>
              </w:rPr>
              <w:t xml:space="preserve"> Assessment of the impact of previous changes is included.</w:t>
            </w:r>
          </w:p>
        </w:tc>
      </w:tr>
    </w:tbl>
    <w:p w14:paraId="08BEE830" w14:textId="77777777" w:rsidR="007849A6" w:rsidRDefault="007849A6"/>
    <w:sectPr w:rsidR="007849A6" w:rsidSect="00FE63A0">
      <w:pgSz w:w="15840" w:h="12240" w:orient="landscape"/>
      <w:pgMar w:top="432" w:right="432" w:bottom="432" w:left="43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4C0C7" w16cex:dateUtc="2021-06-16T22:26:00Z"/>
  <w16cex:commentExtensible w16cex:durableId="2474C10A" w16cex:dateUtc="2021-06-16T22:27:00Z"/>
  <w16cex:commentExtensible w16cex:durableId="24995398" w16cex:dateUtc="2021-07-14T16:14:00Z"/>
  <w16cex:commentExtensible w16cex:durableId="2474C148" w16cex:dateUtc="2021-06-16T22:28:00Z"/>
  <w16cex:commentExtensible w16cex:durableId="2474C826" w16cex:dateUtc="2021-06-16T22:57:00Z"/>
  <w16cex:commentExtensible w16cex:durableId="2474C85D" w16cex:dateUtc="2021-06-16T22:5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398"/>
    <w:rsid w:val="0000291B"/>
    <w:rsid w:val="00154F8A"/>
    <w:rsid w:val="001910C8"/>
    <w:rsid w:val="00354B2F"/>
    <w:rsid w:val="00365FD2"/>
    <w:rsid w:val="00382689"/>
    <w:rsid w:val="003B5811"/>
    <w:rsid w:val="005A65A1"/>
    <w:rsid w:val="005B79D3"/>
    <w:rsid w:val="0066641B"/>
    <w:rsid w:val="006C08CA"/>
    <w:rsid w:val="006E2398"/>
    <w:rsid w:val="00733F6C"/>
    <w:rsid w:val="007849A6"/>
    <w:rsid w:val="0083151A"/>
    <w:rsid w:val="009D3B0D"/>
    <w:rsid w:val="00AA13B9"/>
    <w:rsid w:val="00B27009"/>
    <w:rsid w:val="00B3725B"/>
    <w:rsid w:val="00B775E1"/>
    <w:rsid w:val="00D66696"/>
    <w:rsid w:val="00DA36CA"/>
    <w:rsid w:val="00E30B78"/>
    <w:rsid w:val="00EF4859"/>
    <w:rsid w:val="00EF7200"/>
    <w:rsid w:val="00F2130B"/>
    <w:rsid w:val="00FE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76FE"/>
  <w15:chartTrackingRefBased/>
  <w15:docId w15:val="{752535C6-9D95-4ACF-978E-027FF53F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E2398"/>
    <w:pPr>
      <w:widowControl w:val="0"/>
      <w:autoSpaceDE w:val="0"/>
      <w:autoSpaceDN w:val="0"/>
    </w:pPr>
    <w:rPr>
      <w:rFonts w:ascii="Times New Roman" w:eastAsia="Times New Roman" w:hAnsi="Times New Roman" w:cs="Times New Roman"/>
    </w:rPr>
  </w:style>
  <w:style w:type="paragraph" w:styleId="Heading3">
    <w:name w:val="heading 3"/>
    <w:basedOn w:val="Normal"/>
    <w:link w:val="Heading3Char"/>
    <w:uiPriority w:val="1"/>
    <w:qFormat/>
    <w:rsid w:val="006E2398"/>
    <w:pPr>
      <w:spacing w:before="74"/>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E2398"/>
    <w:rPr>
      <w:rFonts w:ascii="Times New Roman" w:eastAsia="Times New Roman" w:hAnsi="Times New Roman" w:cs="Times New Roman"/>
      <w:b/>
      <w:bCs/>
    </w:rPr>
  </w:style>
  <w:style w:type="paragraph" w:styleId="BodyText">
    <w:name w:val="Body Text"/>
    <w:basedOn w:val="Normal"/>
    <w:link w:val="BodyTextChar"/>
    <w:uiPriority w:val="1"/>
    <w:qFormat/>
    <w:rsid w:val="006E2398"/>
    <w:rPr>
      <w:u w:val="single" w:color="000000"/>
    </w:rPr>
  </w:style>
  <w:style w:type="character" w:customStyle="1" w:styleId="BodyTextChar">
    <w:name w:val="Body Text Char"/>
    <w:basedOn w:val="DefaultParagraphFont"/>
    <w:link w:val="BodyText"/>
    <w:uiPriority w:val="1"/>
    <w:rsid w:val="006E2398"/>
    <w:rPr>
      <w:rFonts w:ascii="Times New Roman" w:eastAsia="Times New Roman" w:hAnsi="Times New Roman" w:cs="Times New Roman"/>
      <w:u w:val="single" w:color="000000"/>
    </w:rPr>
  </w:style>
  <w:style w:type="paragraph" w:customStyle="1" w:styleId="TableParagraph">
    <w:name w:val="Table Paragraph"/>
    <w:basedOn w:val="Normal"/>
    <w:uiPriority w:val="1"/>
    <w:qFormat/>
    <w:rsid w:val="006E2398"/>
  </w:style>
  <w:style w:type="character" w:styleId="CommentReference">
    <w:name w:val="annotation reference"/>
    <w:basedOn w:val="DefaultParagraphFont"/>
    <w:uiPriority w:val="99"/>
    <w:semiHidden/>
    <w:unhideWhenUsed/>
    <w:rsid w:val="00382689"/>
    <w:rPr>
      <w:sz w:val="16"/>
      <w:szCs w:val="16"/>
    </w:rPr>
  </w:style>
  <w:style w:type="paragraph" w:styleId="CommentText">
    <w:name w:val="annotation text"/>
    <w:basedOn w:val="Normal"/>
    <w:link w:val="CommentTextChar"/>
    <w:uiPriority w:val="99"/>
    <w:semiHidden/>
    <w:unhideWhenUsed/>
    <w:rsid w:val="00382689"/>
    <w:rPr>
      <w:sz w:val="20"/>
      <w:szCs w:val="20"/>
    </w:rPr>
  </w:style>
  <w:style w:type="character" w:customStyle="1" w:styleId="CommentTextChar">
    <w:name w:val="Comment Text Char"/>
    <w:basedOn w:val="DefaultParagraphFont"/>
    <w:link w:val="CommentText"/>
    <w:uiPriority w:val="99"/>
    <w:semiHidden/>
    <w:rsid w:val="003826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689"/>
    <w:rPr>
      <w:b/>
      <w:bCs/>
    </w:rPr>
  </w:style>
  <w:style w:type="character" w:customStyle="1" w:styleId="CommentSubjectChar">
    <w:name w:val="Comment Subject Char"/>
    <w:basedOn w:val="CommentTextChar"/>
    <w:link w:val="CommentSubject"/>
    <w:uiPriority w:val="99"/>
    <w:semiHidden/>
    <w:rsid w:val="0038268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13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3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Hunter College</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D Bloom</dc:creator>
  <cp:keywords/>
  <dc:description/>
  <cp:lastModifiedBy>Microsoft Office User</cp:lastModifiedBy>
  <cp:revision>2</cp:revision>
  <dcterms:created xsi:type="dcterms:W3CDTF">2021-09-01T17:40:00Z</dcterms:created>
  <dcterms:modified xsi:type="dcterms:W3CDTF">2021-09-01T17:40:00Z</dcterms:modified>
</cp:coreProperties>
</file>